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AE22C" w14:textId="35D3B080" w:rsidR="007D526B" w:rsidRPr="0016705F" w:rsidRDefault="0016705F" w:rsidP="00B616FB">
      <w:pPr>
        <w:spacing w:after="0" w:line="240" w:lineRule="auto"/>
        <w:rPr>
          <w:rFonts w:ascii="Arial" w:eastAsia="Times New Roman" w:hAnsi="Arial" w:cs="Arial"/>
          <w:b/>
          <w:color w:val="333333"/>
          <w:sz w:val="21"/>
          <w:szCs w:val="21"/>
          <w:lang w:val="en-GB" w:eastAsia="en-GB"/>
        </w:rPr>
      </w:pPr>
      <w:r w:rsidRPr="0016705F">
        <w:rPr>
          <w:rFonts w:ascii="Arial" w:eastAsia="Times New Roman" w:hAnsi="Arial" w:cs="Arial"/>
          <w:b/>
          <w:color w:val="333333"/>
          <w:sz w:val="21"/>
          <w:szCs w:val="21"/>
          <w:lang w:eastAsia="en-GB"/>
        </w:rPr>
        <w:drawing>
          <wp:anchor distT="0" distB="0" distL="114300" distR="114300" simplePos="0" relativeHeight="251659264" behindDoc="0" locked="0" layoutInCell="1" allowOverlap="1" wp14:anchorId="2607D82A" wp14:editId="17D31366">
            <wp:simplePos x="0" y="0"/>
            <wp:positionH relativeFrom="column">
              <wp:posOffset>2711450</wp:posOffset>
            </wp:positionH>
            <wp:positionV relativeFrom="paragraph">
              <wp:posOffset>-648335</wp:posOffset>
            </wp:positionV>
            <wp:extent cx="2400300" cy="593090"/>
            <wp:effectExtent l="0" t="0" r="0" b="0"/>
            <wp:wrapNone/>
            <wp:docPr id="7" name="Picture 6">
              <a:extLst xmlns:a="http://schemas.openxmlformats.org/drawingml/2006/main">
                <a:ext uri="{FF2B5EF4-FFF2-40B4-BE49-F238E27FC236}">
                  <a16:creationId xmlns:a16="http://schemas.microsoft.com/office/drawing/2014/main" id="{D654508B-72DF-4066-BB59-4FDD2C23E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654508B-72DF-4066-BB59-4FDD2C23E563}"/>
                        </a:ext>
                      </a:extLst>
                    </pic:cNvPr>
                    <pic:cNvPicPr>
                      <a:picLocks noChangeAspect="1"/>
                    </pic:cNvPicPr>
                  </pic:nvPicPr>
                  <pic:blipFill rotWithShape="1">
                    <a:blip r:embed="rId7">
                      <a:extLst>
                        <a:ext uri="{28A0092B-C50C-407E-A947-70E740481C1C}">
                          <a14:useLocalDpi xmlns:a14="http://schemas.microsoft.com/office/drawing/2010/main" val="0"/>
                        </a:ext>
                      </a:extLst>
                    </a:blip>
                    <a:srcRect r="57571"/>
                    <a:stretch/>
                  </pic:blipFill>
                  <pic:spPr>
                    <a:xfrm>
                      <a:off x="0" y="0"/>
                      <a:ext cx="2400300" cy="593090"/>
                    </a:xfrm>
                    <a:prstGeom prst="rect">
                      <a:avLst/>
                    </a:prstGeom>
                  </pic:spPr>
                </pic:pic>
              </a:graphicData>
            </a:graphic>
          </wp:anchor>
        </w:drawing>
      </w:r>
      <w:r w:rsidRPr="0016705F">
        <w:rPr>
          <w:rFonts w:ascii="Arial" w:eastAsia="Times New Roman" w:hAnsi="Arial" w:cs="Arial"/>
          <w:b/>
          <w:color w:val="333333"/>
          <w:sz w:val="21"/>
          <w:szCs w:val="21"/>
          <w:lang w:eastAsia="en-GB"/>
        </w:rPr>
        <w:drawing>
          <wp:anchor distT="0" distB="0" distL="114300" distR="114300" simplePos="0" relativeHeight="251660288" behindDoc="0" locked="0" layoutInCell="1" allowOverlap="1" wp14:anchorId="13E7BF01" wp14:editId="1C738C1E">
            <wp:simplePos x="0" y="0"/>
            <wp:positionH relativeFrom="column">
              <wp:posOffset>5135616</wp:posOffset>
            </wp:positionH>
            <wp:positionV relativeFrom="paragraph">
              <wp:posOffset>-852170</wp:posOffset>
            </wp:positionV>
            <wp:extent cx="1071880" cy="971550"/>
            <wp:effectExtent l="0" t="0" r="0" b="0"/>
            <wp:wrapNone/>
            <wp:docPr id="8" name="Picture 2" descr="box">
              <a:extLst xmlns:a="http://schemas.openxmlformats.org/drawingml/2006/main">
                <a:ext uri="{FF2B5EF4-FFF2-40B4-BE49-F238E27FC236}">
                  <a16:creationId xmlns:a16="http://schemas.microsoft.com/office/drawing/2014/main" id="{966E8DD3-A746-4B2D-8192-7ED0CDB863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ox">
                      <a:extLst>
                        <a:ext uri="{FF2B5EF4-FFF2-40B4-BE49-F238E27FC236}">
                          <a16:creationId xmlns:a16="http://schemas.microsoft.com/office/drawing/2014/main" id="{966E8DD3-A746-4B2D-8192-7ED0CDB8639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188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616FB" w:rsidRPr="0016705F">
        <w:rPr>
          <w:rFonts w:ascii="Arial" w:eastAsia="Times New Roman" w:hAnsi="Arial" w:cs="Arial"/>
          <w:b/>
          <w:color w:val="333333"/>
          <w:sz w:val="21"/>
          <w:szCs w:val="21"/>
          <w:lang w:val="en-GB" w:eastAsia="en-GB"/>
        </w:rPr>
        <w:t>Findings from Spanish pilot workshop</w:t>
      </w:r>
    </w:p>
    <w:p w14:paraId="2F5CE1F7" w14:textId="36110771" w:rsidR="00B616FB" w:rsidRPr="0016705F" w:rsidRDefault="00B616FB" w:rsidP="00B616FB">
      <w:pPr>
        <w:spacing w:after="0" w:line="240" w:lineRule="auto"/>
        <w:rPr>
          <w:rFonts w:ascii="Arial" w:eastAsia="Times New Roman" w:hAnsi="Arial" w:cs="Arial"/>
          <w:b/>
          <w:color w:val="333333"/>
          <w:sz w:val="21"/>
          <w:szCs w:val="21"/>
          <w:lang w:val="en-GB" w:eastAsia="en-GB"/>
        </w:rPr>
      </w:pPr>
      <w:r w:rsidRPr="0016705F">
        <w:rPr>
          <w:rFonts w:ascii="Arial" w:eastAsia="Times New Roman" w:hAnsi="Arial" w:cs="Arial"/>
          <w:b/>
          <w:color w:val="333333"/>
          <w:sz w:val="21"/>
          <w:szCs w:val="21"/>
          <w:lang w:val="en-GB" w:eastAsia="en-GB"/>
        </w:rPr>
        <w:t>Mariano Sánchez &amp; Pilar Díaz</w:t>
      </w:r>
    </w:p>
    <w:p w14:paraId="49AB98DD" w14:textId="57143ECF" w:rsidR="00B616FB" w:rsidRPr="00B616FB" w:rsidRDefault="00B616FB" w:rsidP="00B616FB">
      <w:pPr>
        <w:spacing w:after="0" w:line="240" w:lineRule="auto"/>
        <w:rPr>
          <w:rFonts w:ascii="Arial" w:hAnsi="Arial" w:cs="Arial"/>
          <w:lang w:val="en-US"/>
        </w:rPr>
      </w:pPr>
    </w:p>
    <w:p w14:paraId="7E515D24" w14:textId="77777777" w:rsidR="00B616FB" w:rsidRPr="00A62059"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A62059">
        <w:rPr>
          <w:rFonts w:ascii="Arial" w:hAnsi="Arial" w:cs="Arial"/>
          <w:b/>
          <w:color w:val="00B0F0"/>
          <w:sz w:val="21"/>
          <w:szCs w:val="21"/>
        </w:rPr>
        <w:t>Summary</w:t>
      </w:r>
    </w:p>
    <w:p w14:paraId="26CCD4DF" w14:textId="506D9383" w:rsidR="005A2E1F" w:rsidRDefault="00673F8F" w:rsidP="00673F8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Attendees</w:t>
      </w:r>
      <w:r w:rsidR="00E1273A">
        <w:rPr>
          <w:rFonts w:ascii="Arial" w:hAnsi="Arial" w:cs="Arial"/>
          <w:color w:val="333333"/>
          <w:sz w:val="21"/>
          <w:szCs w:val="21"/>
        </w:rPr>
        <w:t>’ profile</w:t>
      </w:r>
      <w:r>
        <w:rPr>
          <w:rFonts w:ascii="Arial" w:hAnsi="Arial" w:cs="Arial"/>
          <w:color w:val="333333"/>
          <w:sz w:val="21"/>
          <w:szCs w:val="21"/>
        </w:rPr>
        <w:t xml:space="preserve">: 5 trade union reps, 1 senior executive (on behalf of </w:t>
      </w:r>
      <w:r w:rsidR="00F2633F">
        <w:rPr>
          <w:rFonts w:ascii="Arial" w:hAnsi="Arial" w:cs="Arial"/>
          <w:color w:val="333333"/>
          <w:sz w:val="21"/>
          <w:szCs w:val="21"/>
        </w:rPr>
        <w:t xml:space="preserve">her </w:t>
      </w:r>
      <w:r>
        <w:rPr>
          <w:rFonts w:ascii="Arial" w:hAnsi="Arial" w:cs="Arial"/>
          <w:color w:val="333333"/>
          <w:sz w:val="21"/>
          <w:szCs w:val="21"/>
        </w:rPr>
        <w:t>CEO)</w:t>
      </w:r>
      <w:r w:rsidR="00E1273A">
        <w:rPr>
          <w:rFonts w:ascii="Arial" w:hAnsi="Arial" w:cs="Arial"/>
          <w:color w:val="333333"/>
          <w:sz w:val="21"/>
          <w:szCs w:val="21"/>
        </w:rPr>
        <w:t>; 3 men, 3 women; participants’ ages</w:t>
      </w:r>
      <w:r w:rsidR="00F3125E">
        <w:rPr>
          <w:rFonts w:ascii="Arial" w:hAnsi="Arial" w:cs="Arial"/>
          <w:color w:val="333333"/>
          <w:sz w:val="21"/>
          <w:szCs w:val="21"/>
        </w:rPr>
        <w:t xml:space="preserve"> concentrated </w:t>
      </w:r>
      <w:r w:rsidR="00E1273A">
        <w:rPr>
          <w:rFonts w:ascii="Arial" w:hAnsi="Arial" w:cs="Arial"/>
          <w:color w:val="333333"/>
          <w:sz w:val="21"/>
          <w:szCs w:val="21"/>
        </w:rPr>
        <w:t>mostly in the</w:t>
      </w:r>
      <w:r w:rsidR="00F2633F">
        <w:rPr>
          <w:rFonts w:ascii="Arial" w:hAnsi="Arial" w:cs="Arial"/>
          <w:color w:val="333333"/>
          <w:sz w:val="21"/>
          <w:szCs w:val="21"/>
        </w:rPr>
        <w:t xml:space="preserve"> mid-to-</w:t>
      </w:r>
      <w:r w:rsidR="00E1273A">
        <w:rPr>
          <w:rFonts w:ascii="Arial" w:hAnsi="Arial" w:cs="Arial"/>
          <w:color w:val="333333"/>
          <w:sz w:val="21"/>
          <w:szCs w:val="21"/>
        </w:rPr>
        <w:t>late 50s.</w:t>
      </w:r>
    </w:p>
    <w:p w14:paraId="2F23A1A7" w14:textId="106C0186" w:rsidR="005A2E1F" w:rsidRDefault="00E1273A" w:rsidP="00B616FB">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Sectors covered: sports and tourism</w:t>
      </w:r>
      <w:r w:rsidR="0047023B">
        <w:rPr>
          <w:rFonts w:ascii="Arial" w:hAnsi="Arial" w:cs="Arial"/>
          <w:color w:val="333333"/>
          <w:sz w:val="21"/>
          <w:szCs w:val="21"/>
        </w:rPr>
        <w:t xml:space="preserve"> (public)</w:t>
      </w:r>
      <w:r>
        <w:rPr>
          <w:rFonts w:ascii="Arial" w:hAnsi="Arial" w:cs="Arial"/>
          <w:color w:val="333333"/>
          <w:sz w:val="21"/>
          <w:szCs w:val="21"/>
        </w:rPr>
        <w:t>; education</w:t>
      </w:r>
      <w:r w:rsidR="0047023B">
        <w:rPr>
          <w:rFonts w:ascii="Arial" w:hAnsi="Arial" w:cs="Arial"/>
          <w:color w:val="333333"/>
          <w:sz w:val="21"/>
          <w:szCs w:val="21"/>
        </w:rPr>
        <w:t xml:space="preserve"> (public)</w:t>
      </w:r>
      <w:r>
        <w:rPr>
          <w:rFonts w:ascii="Arial" w:hAnsi="Arial" w:cs="Arial"/>
          <w:color w:val="333333"/>
          <w:sz w:val="21"/>
          <w:szCs w:val="21"/>
        </w:rPr>
        <w:t>; caregiving services for frail people</w:t>
      </w:r>
      <w:r w:rsidR="0047023B">
        <w:rPr>
          <w:rFonts w:ascii="Arial" w:hAnsi="Arial" w:cs="Arial"/>
          <w:color w:val="333333"/>
          <w:sz w:val="21"/>
          <w:szCs w:val="21"/>
        </w:rPr>
        <w:t xml:space="preserve"> (private)</w:t>
      </w:r>
      <w:r>
        <w:rPr>
          <w:rFonts w:ascii="Arial" w:hAnsi="Arial" w:cs="Arial"/>
          <w:color w:val="333333"/>
          <w:sz w:val="21"/>
          <w:szCs w:val="21"/>
        </w:rPr>
        <w:t>; industry</w:t>
      </w:r>
      <w:r w:rsidR="0047023B">
        <w:rPr>
          <w:rFonts w:ascii="Arial" w:hAnsi="Arial" w:cs="Arial"/>
          <w:color w:val="333333"/>
          <w:sz w:val="21"/>
          <w:szCs w:val="21"/>
        </w:rPr>
        <w:t xml:space="preserve"> (private)</w:t>
      </w:r>
      <w:r>
        <w:rPr>
          <w:rFonts w:ascii="Arial" w:hAnsi="Arial" w:cs="Arial"/>
          <w:color w:val="333333"/>
          <w:sz w:val="21"/>
          <w:szCs w:val="21"/>
        </w:rPr>
        <w:t>.</w:t>
      </w:r>
    </w:p>
    <w:p w14:paraId="1A833CD6" w14:textId="77777777" w:rsidR="0047023B" w:rsidRPr="0047023B" w:rsidRDefault="0047023B" w:rsidP="0047023B">
      <w:pPr>
        <w:pStyle w:val="NormalWeb"/>
        <w:shd w:val="clear" w:color="auto" w:fill="FFFFFF" w:themeFill="background1"/>
        <w:spacing w:before="0" w:beforeAutospacing="0" w:after="150" w:afterAutospacing="0"/>
        <w:ind w:left="720"/>
        <w:rPr>
          <w:rFonts w:ascii="Arial" w:hAnsi="Arial" w:cs="Arial"/>
          <w:color w:val="333333"/>
          <w:sz w:val="21"/>
          <w:szCs w:val="21"/>
        </w:rPr>
      </w:pPr>
    </w:p>
    <w:p w14:paraId="506BB997" w14:textId="77777777" w:rsidR="00B616FB" w:rsidRPr="00A62059"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A62059">
        <w:rPr>
          <w:rFonts w:ascii="Arial" w:hAnsi="Arial" w:cs="Arial"/>
          <w:b/>
          <w:color w:val="00B0F0"/>
          <w:sz w:val="21"/>
          <w:szCs w:val="21"/>
        </w:rPr>
        <w:t>Context</w:t>
      </w:r>
    </w:p>
    <w:p w14:paraId="03F6B890" w14:textId="676A2F01" w:rsidR="005A2E1F" w:rsidRDefault="00EE30E2" w:rsidP="00EE30E2">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Industrial relations seem to develop very differently depending on each company. However, it was somehow acknowledged that peaceful and integrated relations between employers and trade unions are the exception.</w:t>
      </w:r>
    </w:p>
    <w:p w14:paraId="132C3B0D" w14:textId="58CFBE57" w:rsidR="00EE30E2" w:rsidRDefault="00EE30E2" w:rsidP="00EE30E2">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The value of dialogue and negotiation was underscored as a strong tool for workers to progress in the attainment of their objectives. However, alternative means are at hand: in one of the public organizations involved in the workshop there is </w:t>
      </w:r>
      <w:r w:rsidR="00A62059">
        <w:rPr>
          <w:rFonts w:ascii="Arial" w:hAnsi="Arial" w:cs="Arial"/>
          <w:color w:val="333333"/>
          <w:sz w:val="21"/>
          <w:szCs w:val="21"/>
        </w:rPr>
        <w:t>now</w:t>
      </w:r>
      <w:r>
        <w:rPr>
          <w:rFonts w:ascii="Arial" w:hAnsi="Arial" w:cs="Arial"/>
          <w:color w:val="333333"/>
          <w:sz w:val="21"/>
          <w:szCs w:val="21"/>
        </w:rPr>
        <w:t xml:space="preserve"> a huge industrial conflict </w:t>
      </w:r>
      <w:r w:rsidR="00425050">
        <w:rPr>
          <w:rFonts w:ascii="Arial" w:hAnsi="Arial" w:cs="Arial"/>
          <w:color w:val="333333"/>
          <w:sz w:val="21"/>
          <w:szCs w:val="21"/>
        </w:rPr>
        <w:t xml:space="preserve">including </w:t>
      </w:r>
      <w:r w:rsidR="00030A2D">
        <w:rPr>
          <w:rFonts w:ascii="Arial" w:hAnsi="Arial" w:cs="Arial"/>
          <w:color w:val="333333"/>
          <w:sz w:val="21"/>
          <w:szCs w:val="21"/>
        </w:rPr>
        <w:t>periodic</w:t>
      </w:r>
      <w:r w:rsidR="000E4CC8">
        <w:rPr>
          <w:rFonts w:ascii="Arial" w:hAnsi="Arial" w:cs="Arial"/>
          <w:color w:val="333333"/>
          <w:sz w:val="21"/>
          <w:szCs w:val="21"/>
        </w:rPr>
        <w:t xml:space="preserve"> strike</w:t>
      </w:r>
      <w:r w:rsidR="00030A2D">
        <w:rPr>
          <w:rFonts w:ascii="Arial" w:hAnsi="Arial" w:cs="Arial"/>
          <w:color w:val="333333"/>
          <w:sz w:val="21"/>
          <w:szCs w:val="21"/>
        </w:rPr>
        <w:t>s</w:t>
      </w:r>
      <w:r w:rsidR="000E4CC8">
        <w:rPr>
          <w:rFonts w:ascii="Arial" w:hAnsi="Arial" w:cs="Arial"/>
          <w:color w:val="333333"/>
          <w:sz w:val="21"/>
          <w:szCs w:val="21"/>
        </w:rPr>
        <w:t>.</w:t>
      </w:r>
    </w:p>
    <w:p w14:paraId="7039B8DA" w14:textId="08AB279C" w:rsidR="00996076" w:rsidRDefault="005935D1" w:rsidP="00EE30E2">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Except for one of the companies in attendance, a</w:t>
      </w:r>
      <w:r w:rsidR="0073134D">
        <w:rPr>
          <w:rFonts w:ascii="Arial" w:hAnsi="Arial" w:cs="Arial"/>
          <w:color w:val="333333"/>
          <w:sz w:val="21"/>
          <w:szCs w:val="21"/>
        </w:rPr>
        <w:t xml:space="preserve"> general atmosphere of </w:t>
      </w:r>
      <w:r>
        <w:rPr>
          <w:rFonts w:ascii="Arial" w:hAnsi="Arial" w:cs="Arial"/>
          <w:color w:val="333333"/>
          <w:sz w:val="21"/>
          <w:szCs w:val="21"/>
        </w:rPr>
        <w:t>confronted positions between trade unions and employers pervaded the workshop.</w:t>
      </w:r>
    </w:p>
    <w:p w14:paraId="291B3EDA" w14:textId="275DF2B7" w:rsidR="00C96319" w:rsidRDefault="002B1337" w:rsidP="00EE30E2">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Nowadays, the real focus of industrial relations has to do with employment stability and</w:t>
      </w:r>
      <w:r w:rsidR="00030A2D">
        <w:rPr>
          <w:rFonts w:ascii="Arial" w:hAnsi="Arial" w:cs="Arial"/>
          <w:color w:val="333333"/>
          <w:sz w:val="21"/>
          <w:szCs w:val="21"/>
        </w:rPr>
        <w:t xml:space="preserve"> salaries</w:t>
      </w:r>
      <w:r w:rsidR="00781AAB">
        <w:rPr>
          <w:rFonts w:ascii="Arial" w:hAnsi="Arial" w:cs="Arial"/>
          <w:color w:val="333333"/>
          <w:sz w:val="21"/>
          <w:szCs w:val="21"/>
        </w:rPr>
        <w:t>’ rise</w:t>
      </w:r>
      <w:r>
        <w:rPr>
          <w:rFonts w:ascii="Arial" w:hAnsi="Arial" w:cs="Arial"/>
          <w:color w:val="333333"/>
          <w:sz w:val="21"/>
          <w:szCs w:val="21"/>
        </w:rPr>
        <w:t xml:space="preserve"> after </w:t>
      </w:r>
      <w:r w:rsidR="00781AAB">
        <w:rPr>
          <w:rFonts w:ascii="Arial" w:hAnsi="Arial" w:cs="Arial"/>
          <w:color w:val="333333"/>
          <w:sz w:val="21"/>
          <w:szCs w:val="21"/>
        </w:rPr>
        <w:t xml:space="preserve">a decade of economic </w:t>
      </w:r>
      <w:r>
        <w:rPr>
          <w:rFonts w:ascii="Arial" w:hAnsi="Arial" w:cs="Arial"/>
          <w:color w:val="333333"/>
          <w:sz w:val="21"/>
          <w:szCs w:val="21"/>
        </w:rPr>
        <w:t>hard</w:t>
      </w:r>
      <w:r w:rsidR="00781AAB">
        <w:rPr>
          <w:rFonts w:ascii="Arial" w:hAnsi="Arial" w:cs="Arial"/>
          <w:color w:val="333333"/>
          <w:sz w:val="21"/>
          <w:szCs w:val="21"/>
        </w:rPr>
        <w:t xml:space="preserve">ship </w:t>
      </w:r>
      <w:r>
        <w:rPr>
          <w:rFonts w:ascii="Arial" w:hAnsi="Arial" w:cs="Arial"/>
          <w:color w:val="333333"/>
          <w:sz w:val="21"/>
          <w:szCs w:val="21"/>
        </w:rPr>
        <w:t>with very negative impact in the region.</w:t>
      </w:r>
    </w:p>
    <w:p w14:paraId="1469F617" w14:textId="2F593C7F" w:rsidR="007732C2" w:rsidRDefault="0007508E" w:rsidP="00EE30E2">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The current normative labour framework facilitates </w:t>
      </w:r>
      <w:r w:rsidR="00300863">
        <w:rPr>
          <w:rFonts w:ascii="Arial" w:hAnsi="Arial" w:cs="Arial"/>
          <w:color w:val="333333"/>
          <w:sz w:val="21"/>
          <w:szCs w:val="21"/>
        </w:rPr>
        <w:t xml:space="preserve">the </w:t>
      </w:r>
      <w:r>
        <w:rPr>
          <w:rFonts w:ascii="Arial" w:hAnsi="Arial" w:cs="Arial"/>
          <w:color w:val="333333"/>
          <w:sz w:val="21"/>
          <w:szCs w:val="21"/>
        </w:rPr>
        <w:t xml:space="preserve">so-called </w:t>
      </w:r>
      <w:r w:rsidR="00300863">
        <w:rPr>
          <w:rFonts w:ascii="Arial" w:hAnsi="Arial" w:cs="Arial"/>
          <w:color w:val="333333"/>
          <w:sz w:val="21"/>
          <w:szCs w:val="21"/>
        </w:rPr>
        <w:t>‘</w:t>
      </w:r>
      <w:r>
        <w:rPr>
          <w:rFonts w:ascii="Arial" w:hAnsi="Arial" w:cs="Arial"/>
          <w:color w:val="333333"/>
          <w:sz w:val="21"/>
          <w:szCs w:val="21"/>
        </w:rPr>
        <w:t>flexi</w:t>
      </w:r>
      <w:r w:rsidR="00300863">
        <w:rPr>
          <w:rFonts w:ascii="Arial" w:hAnsi="Arial" w:cs="Arial"/>
          <w:color w:val="333333"/>
          <w:sz w:val="21"/>
          <w:szCs w:val="21"/>
        </w:rPr>
        <w:t>-security’</w:t>
      </w:r>
      <w:r>
        <w:rPr>
          <w:rFonts w:ascii="Arial" w:hAnsi="Arial" w:cs="Arial"/>
          <w:color w:val="333333"/>
          <w:sz w:val="21"/>
          <w:szCs w:val="21"/>
        </w:rPr>
        <w:t xml:space="preserve"> which </w:t>
      </w:r>
      <w:r w:rsidR="00FE1E43">
        <w:rPr>
          <w:rFonts w:ascii="Arial" w:hAnsi="Arial" w:cs="Arial"/>
          <w:color w:val="333333"/>
          <w:sz w:val="21"/>
          <w:szCs w:val="21"/>
        </w:rPr>
        <w:t xml:space="preserve">in the end </w:t>
      </w:r>
      <w:r>
        <w:rPr>
          <w:rFonts w:ascii="Arial" w:hAnsi="Arial" w:cs="Arial"/>
          <w:color w:val="333333"/>
          <w:sz w:val="21"/>
          <w:szCs w:val="21"/>
        </w:rPr>
        <w:t>means that possibilities to fire workers are easier than before.</w:t>
      </w:r>
    </w:p>
    <w:p w14:paraId="04CAD1F9" w14:textId="05C47A8E" w:rsidR="0007508E" w:rsidRDefault="007732C2" w:rsidP="00EE30E2">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It is true that older workers see themselves in a frail position and consider the younger workers to be a threat.</w:t>
      </w:r>
      <w:r w:rsidR="0007508E">
        <w:rPr>
          <w:rFonts w:ascii="Arial" w:hAnsi="Arial" w:cs="Arial"/>
          <w:color w:val="333333"/>
          <w:sz w:val="21"/>
          <w:szCs w:val="21"/>
        </w:rPr>
        <w:t xml:space="preserve"> </w:t>
      </w:r>
    </w:p>
    <w:p w14:paraId="17756AA5" w14:textId="77777777" w:rsidR="00EE30E2" w:rsidRPr="007940C7" w:rsidRDefault="00EE30E2" w:rsidP="00B616FB">
      <w:pPr>
        <w:pStyle w:val="NormalWeb"/>
        <w:shd w:val="clear" w:color="auto" w:fill="FFFFFF" w:themeFill="background1"/>
        <w:spacing w:before="0" w:beforeAutospacing="0" w:after="150" w:afterAutospacing="0"/>
        <w:rPr>
          <w:rFonts w:ascii="Arial" w:hAnsi="Arial" w:cs="Arial"/>
          <w:color w:val="333333"/>
          <w:sz w:val="21"/>
          <w:szCs w:val="21"/>
        </w:rPr>
      </w:pPr>
    </w:p>
    <w:p w14:paraId="6E2AB304" w14:textId="77777777" w:rsidR="00B616FB" w:rsidRPr="00233260"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233260">
        <w:rPr>
          <w:rFonts w:ascii="Arial" w:hAnsi="Arial" w:cs="Arial"/>
          <w:b/>
          <w:color w:val="00B0F0"/>
          <w:sz w:val="21"/>
          <w:szCs w:val="21"/>
        </w:rPr>
        <w:t xml:space="preserve">Pre-disposition / orientations </w:t>
      </w:r>
    </w:p>
    <w:p w14:paraId="079F4810" w14:textId="77777777" w:rsidR="0086296E" w:rsidRDefault="00B956CC" w:rsidP="00B956CC">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This workshop helped our attendees to get acquainted with the concept of active ageing: most of them acknowledged that they had learned about the concept through our invitation to participate in the project. Therefore, we may say that our context is one with a very high degree of </w:t>
      </w:r>
      <w:r w:rsidRPr="005F2DA5">
        <w:rPr>
          <w:rFonts w:ascii="Arial" w:hAnsi="Arial" w:cs="Arial"/>
          <w:b/>
          <w:color w:val="00B0F0"/>
          <w:sz w:val="21"/>
          <w:szCs w:val="21"/>
          <w:u w:val="single"/>
        </w:rPr>
        <w:t>active ageing illiteracy</w:t>
      </w:r>
      <w:r>
        <w:rPr>
          <w:rFonts w:ascii="Arial" w:hAnsi="Arial" w:cs="Arial"/>
          <w:color w:val="333333"/>
          <w:sz w:val="21"/>
          <w:szCs w:val="21"/>
        </w:rPr>
        <w:t>.</w:t>
      </w:r>
    </w:p>
    <w:p w14:paraId="0AF3B66E" w14:textId="08B6FD81" w:rsidR="00B956CC" w:rsidRPr="00B956CC" w:rsidRDefault="0086296E" w:rsidP="00B956CC">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The most installed concept of active ageing</w:t>
      </w:r>
      <w:r w:rsidR="00460A12">
        <w:rPr>
          <w:rFonts w:ascii="Arial" w:hAnsi="Arial" w:cs="Arial"/>
          <w:color w:val="333333"/>
          <w:sz w:val="21"/>
          <w:szCs w:val="21"/>
        </w:rPr>
        <w:t xml:space="preserve"> in the region</w:t>
      </w:r>
      <w:r>
        <w:rPr>
          <w:rFonts w:ascii="Arial" w:hAnsi="Arial" w:cs="Arial"/>
          <w:color w:val="333333"/>
          <w:sz w:val="21"/>
          <w:szCs w:val="21"/>
        </w:rPr>
        <w:t xml:space="preserve"> has to do with very old people (80+), retirees (therefore, it has nothing to do with the workplace context), and their capacity to being active from a physical, psychological and social point of view.</w:t>
      </w:r>
      <w:r w:rsidR="00B956CC">
        <w:rPr>
          <w:rFonts w:ascii="Arial" w:hAnsi="Arial" w:cs="Arial"/>
          <w:color w:val="333333"/>
          <w:sz w:val="21"/>
          <w:szCs w:val="21"/>
        </w:rPr>
        <w:t xml:space="preserve">   </w:t>
      </w:r>
    </w:p>
    <w:p w14:paraId="10B157C3" w14:textId="5932CE4D" w:rsidR="00FB39AC" w:rsidRDefault="00FB39AC" w:rsidP="00FB39AC">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It was manifested very, very clearly throughout the workshop that what workers</w:t>
      </w:r>
      <w:r w:rsidR="009D2F2C">
        <w:rPr>
          <w:rFonts w:ascii="Arial" w:hAnsi="Arial" w:cs="Arial"/>
          <w:color w:val="333333"/>
          <w:sz w:val="21"/>
          <w:szCs w:val="21"/>
        </w:rPr>
        <w:t xml:space="preserve"> (except for those in the sector of education)</w:t>
      </w:r>
      <w:r>
        <w:rPr>
          <w:rFonts w:ascii="Arial" w:hAnsi="Arial" w:cs="Arial"/>
          <w:color w:val="333333"/>
          <w:sz w:val="21"/>
          <w:szCs w:val="21"/>
        </w:rPr>
        <w:t xml:space="preserve"> really want is getting access to retirement as soon as possible in the best economic conditions through whatever </w:t>
      </w:r>
      <w:r w:rsidR="005F2DA5">
        <w:rPr>
          <w:rFonts w:ascii="Arial" w:hAnsi="Arial" w:cs="Arial"/>
          <w:color w:val="333333"/>
          <w:sz w:val="21"/>
          <w:szCs w:val="21"/>
        </w:rPr>
        <w:t xml:space="preserve">available </w:t>
      </w:r>
      <w:r>
        <w:rPr>
          <w:rFonts w:ascii="Arial" w:hAnsi="Arial" w:cs="Arial"/>
          <w:color w:val="333333"/>
          <w:sz w:val="21"/>
          <w:szCs w:val="21"/>
        </w:rPr>
        <w:t xml:space="preserve">means. </w:t>
      </w:r>
      <w:r w:rsidRPr="005F2DA5">
        <w:rPr>
          <w:rFonts w:ascii="Arial" w:hAnsi="Arial" w:cs="Arial"/>
          <w:b/>
          <w:color w:val="00B0F0"/>
          <w:sz w:val="21"/>
          <w:szCs w:val="21"/>
          <w:u w:val="single"/>
        </w:rPr>
        <w:t>The culture and practice of extending working life is fully foreign</w:t>
      </w:r>
      <w:r>
        <w:rPr>
          <w:rFonts w:ascii="Arial" w:hAnsi="Arial" w:cs="Arial"/>
          <w:color w:val="333333"/>
          <w:sz w:val="21"/>
          <w:szCs w:val="21"/>
        </w:rPr>
        <w:t>.</w:t>
      </w:r>
      <w:r w:rsidR="00FA7A6D">
        <w:rPr>
          <w:rFonts w:ascii="Arial" w:hAnsi="Arial" w:cs="Arial"/>
          <w:color w:val="333333"/>
          <w:sz w:val="21"/>
          <w:szCs w:val="21"/>
        </w:rPr>
        <w:t xml:space="preserve"> </w:t>
      </w:r>
      <w:proofErr w:type="gramStart"/>
      <w:r w:rsidR="00FA7A6D">
        <w:rPr>
          <w:rFonts w:ascii="Arial" w:hAnsi="Arial" w:cs="Arial"/>
          <w:color w:val="333333"/>
          <w:sz w:val="21"/>
          <w:szCs w:val="21"/>
        </w:rPr>
        <w:t>Actually, the</w:t>
      </w:r>
      <w:proofErr w:type="gramEnd"/>
      <w:r w:rsidR="00FA7A6D">
        <w:rPr>
          <w:rFonts w:ascii="Arial" w:hAnsi="Arial" w:cs="Arial"/>
          <w:color w:val="333333"/>
          <w:sz w:val="21"/>
          <w:szCs w:val="21"/>
        </w:rPr>
        <w:t xml:space="preserve"> real trend in terms of pre-disposition among workers is not</w:t>
      </w:r>
      <w:r w:rsidR="00625F4E">
        <w:rPr>
          <w:rFonts w:ascii="Arial" w:hAnsi="Arial" w:cs="Arial"/>
          <w:color w:val="333333"/>
          <w:sz w:val="21"/>
          <w:szCs w:val="21"/>
        </w:rPr>
        <w:t xml:space="preserve"> reaching the last stage in </w:t>
      </w:r>
      <w:r w:rsidR="00FA7A6D">
        <w:rPr>
          <w:rFonts w:ascii="Arial" w:hAnsi="Arial" w:cs="Arial"/>
          <w:color w:val="333333"/>
          <w:sz w:val="21"/>
          <w:szCs w:val="21"/>
        </w:rPr>
        <w:t>life (i.e., 6</w:t>
      </w:r>
      <w:r w:rsidR="00625F4E">
        <w:rPr>
          <w:rFonts w:ascii="Arial" w:hAnsi="Arial" w:cs="Arial"/>
          <w:color w:val="333333"/>
          <w:sz w:val="21"/>
          <w:szCs w:val="21"/>
        </w:rPr>
        <w:t>5</w:t>
      </w:r>
      <w:r w:rsidR="00FA7A6D">
        <w:rPr>
          <w:rFonts w:ascii="Arial" w:hAnsi="Arial" w:cs="Arial"/>
          <w:color w:val="333333"/>
          <w:sz w:val="21"/>
          <w:szCs w:val="21"/>
        </w:rPr>
        <w:t xml:space="preserve">+ or so) still at work. </w:t>
      </w:r>
    </w:p>
    <w:p w14:paraId="1D9288ED" w14:textId="026E4402" w:rsidR="00DA0142" w:rsidRDefault="00DA0142" w:rsidP="00FB39AC">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In a nutshell, </w:t>
      </w:r>
      <w:r w:rsidRPr="00F80B6C">
        <w:rPr>
          <w:rFonts w:ascii="Arial" w:hAnsi="Arial" w:cs="Arial"/>
          <w:b/>
          <w:color w:val="00B0F0"/>
          <w:sz w:val="21"/>
          <w:szCs w:val="21"/>
          <w:u w:val="single"/>
        </w:rPr>
        <w:t xml:space="preserve">the majority of </w:t>
      </w:r>
      <w:r w:rsidR="005E6504" w:rsidRPr="00F80B6C">
        <w:rPr>
          <w:rFonts w:ascii="Arial" w:hAnsi="Arial" w:cs="Arial"/>
          <w:b/>
          <w:color w:val="00B0F0"/>
          <w:sz w:val="21"/>
          <w:szCs w:val="21"/>
          <w:u w:val="single"/>
        </w:rPr>
        <w:t>(</w:t>
      </w:r>
      <w:r w:rsidR="00E53465" w:rsidRPr="00F80B6C">
        <w:rPr>
          <w:rFonts w:ascii="Arial" w:hAnsi="Arial" w:cs="Arial"/>
          <w:b/>
          <w:color w:val="00B0F0"/>
          <w:sz w:val="21"/>
          <w:szCs w:val="21"/>
          <w:u w:val="single"/>
        </w:rPr>
        <w:t xml:space="preserve">but </w:t>
      </w:r>
      <w:r w:rsidR="005E6504" w:rsidRPr="00F80B6C">
        <w:rPr>
          <w:rFonts w:ascii="Arial" w:hAnsi="Arial" w:cs="Arial"/>
          <w:b/>
          <w:color w:val="00B0F0"/>
          <w:sz w:val="21"/>
          <w:szCs w:val="21"/>
          <w:u w:val="single"/>
        </w:rPr>
        <w:t xml:space="preserve">not all) </w:t>
      </w:r>
      <w:r w:rsidRPr="00F80B6C">
        <w:rPr>
          <w:rFonts w:ascii="Arial" w:hAnsi="Arial" w:cs="Arial"/>
          <w:b/>
          <w:color w:val="00B0F0"/>
          <w:sz w:val="21"/>
          <w:szCs w:val="21"/>
          <w:u w:val="single"/>
        </w:rPr>
        <w:t>attendees think that employers will only be interested on active ageing if it means lower costs for them and their companies</w:t>
      </w:r>
      <w:r>
        <w:rPr>
          <w:rFonts w:ascii="Arial" w:hAnsi="Arial" w:cs="Arial"/>
          <w:color w:val="333333"/>
          <w:sz w:val="21"/>
          <w:szCs w:val="21"/>
        </w:rPr>
        <w:t>. Hence, the persistence of a culture in favour of supporting early retirement</w:t>
      </w:r>
      <w:r w:rsidR="007D19D5">
        <w:rPr>
          <w:rFonts w:ascii="Arial" w:hAnsi="Arial" w:cs="Arial"/>
          <w:color w:val="333333"/>
          <w:sz w:val="21"/>
          <w:szCs w:val="21"/>
        </w:rPr>
        <w:t xml:space="preserve"> for</w:t>
      </w:r>
      <w:r>
        <w:rPr>
          <w:rFonts w:ascii="Arial" w:hAnsi="Arial" w:cs="Arial"/>
          <w:color w:val="333333"/>
          <w:sz w:val="21"/>
          <w:szCs w:val="21"/>
        </w:rPr>
        <w:t xml:space="preserve"> it implies getting rid of older and more expensive workers.</w:t>
      </w:r>
    </w:p>
    <w:p w14:paraId="62DEE261" w14:textId="45239F98" w:rsidR="00AD1BB2" w:rsidRDefault="00AD1BB2" w:rsidP="00FB39AC">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 xml:space="preserve">Governments are </w:t>
      </w:r>
      <w:r w:rsidR="00C27F26">
        <w:rPr>
          <w:rFonts w:ascii="Arial" w:hAnsi="Arial" w:cs="Arial"/>
          <w:color w:val="333333"/>
          <w:sz w:val="21"/>
          <w:szCs w:val="21"/>
        </w:rPr>
        <w:t xml:space="preserve">really </w:t>
      </w:r>
      <w:r>
        <w:rPr>
          <w:rFonts w:ascii="Arial" w:hAnsi="Arial" w:cs="Arial"/>
          <w:color w:val="333333"/>
          <w:sz w:val="21"/>
          <w:szCs w:val="21"/>
        </w:rPr>
        <w:t>supporting active ageing as a means not to improve workers’ lives but to confront the breaking of the public pension system.</w:t>
      </w:r>
    </w:p>
    <w:p w14:paraId="65A85099" w14:textId="176C8660" w:rsidR="00A4743A" w:rsidRDefault="00A4743A" w:rsidP="00FB39AC">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If the use of technology advances across sectors, and therefore employment is reducing, has it any</w:t>
      </w:r>
      <w:r w:rsidR="003E3737">
        <w:rPr>
          <w:rFonts w:ascii="Arial" w:hAnsi="Arial" w:cs="Arial"/>
          <w:color w:val="333333"/>
          <w:sz w:val="21"/>
          <w:szCs w:val="21"/>
        </w:rPr>
        <w:t xml:space="preserve"> real</w:t>
      </w:r>
      <w:r>
        <w:rPr>
          <w:rFonts w:ascii="Arial" w:hAnsi="Arial" w:cs="Arial"/>
          <w:color w:val="333333"/>
          <w:sz w:val="21"/>
          <w:szCs w:val="21"/>
        </w:rPr>
        <w:t xml:space="preserve"> sense to talk about extending working lives?</w:t>
      </w:r>
    </w:p>
    <w:p w14:paraId="08843FD1" w14:textId="77777777" w:rsidR="00A4743A" w:rsidRPr="007940C7" w:rsidRDefault="00A4743A" w:rsidP="00A4743A">
      <w:pPr>
        <w:pStyle w:val="NormalWeb"/>
        <w:shd w:val="clear" w:color="auto" w:fill="FFFFFF" w:themeFill="background1"/>
        <w:spacing w:before="0" w:beforeAutospacing="0" w:after="150" w:afterAutospacing="0"/>
        <w:ind w:left="720"/>
        <w:rPr>
          <w:rFonts w:ascii="Arial" w:hAnsi="Arial" w:cs="Arial"/>
          <w:color w:val="333333"/>
          <w:sz w:val="21"/>
          <w:szCs w:val="21"/>
        </w:rPr>
      </w:pPr>
    </w:p>
    <w:p w14:paraId="02F0A772" w14:textId="77777777" w:rsidR="00B616FB" w:rsidRPr="00C82049"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C82049">
        <w:rPr>
          <w:rFonts w:ascii="Arial" w:hAnsi="Arial" w:cs="Arial"/>
          <w:b/>
          <w:color w:val="00B0F0"/>
          <w:sz w:val="21"/>
          <w:szCs w:val="21"/>
        </w:rPr>
        <w:t>Attitudes on component ideas once shared</w:t>
      </w:r>
    </w:p>
    <w:p w14:paraId="577722B6" w14:textId="3F68DA8E" w:rsidR="00EF237C" w:rsidRDefault="00EF237C" w:rsidP="00EC76C3">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F54154">
        <w:rPr>
          <w:rFonts w:ascii="Arial" w:hAnsi="Arial" w:cs="Arial"/>
          <w:b/>
          <w:color w:val="00B0F0"/>
          <w:sz w:val="21"/>
          <w:szCs w:val="21"/>
          <w:u w:val="single"/>
        </w:rPr>
        <w:t>None of the workshop attendees was able to cite an example of active ageing measure/policy in their companies</w:t>
      </w:r>
      <w:r>
        <w:rPr>
          <w:rFonts w:ascii="Arial" w:hAnsi="Arial" w:cs="Arial"/>
          <w:color w:val="333333"/>
          <w:sz w:val="21"/>
          <w:szCs w:val="21"/>
        </w:rPr>
        <w:t xml:space="preserve">. Why? Firstly, because what workers really want is just the contrary (i.e., </w:t>
      </w:r>
      <w:r w:rsidR="00960AC0">
        <w:rPr>
          <w:rFonts w:ascii="Arial" w:hAnsi="Arial" w:cs="Arial"/>
          <w:color w:val="333333"/>
          <w:sz w:val="21"/>
          <w:szCs w:val="21"/>
        </w:rPr>
        <w:t>ending as soon</w:t>
      </w:r>
      <w:r>
        <w:rPr>
          <w:rFonts w:ascii="Arial" w:hAnsi="Arial" w:cs="Arial"/>
          <w:color w:val="333333"/>
          <w:sz w:val="21"/>
          <w:szCs w:val="21"/>
        </w:rPr>
        <w:t xml:space="preserve"> as possible their work trajectories); secondly, because there is no real knowledge about the concept; and thirdly, because </w:t>
      </w:r>
      <w:r w:rsidR="004E3599">
        <w:rPr>
          <w:rFonts w:ascii="Arial" w:hAnsi="Arial" w:cs="Arial"/>
          <w:color w:val="333333"/>
          <w:sz w:val="21"/>
          <w:szCs w:val="21"/>
        </w:rPr>
        <w:t xml:space="preserve">introducing the idea of active ageing in the </w:t>
      </w:r>
      <w:r w:rsidR="007F64B2">
        <w:rPr>
          <w:rFonts w:ascii="Arial" w:hAnsi="Arial" w:cs="Arial"/>
          <w:color w:val="333333"/>
          <w:sz w:val="21"/>
          <w:szCs w:val="21"/>
        </w:rPr>
        <w:t>context of social partners’ bargaining would be very difficult (employers want to save costs</w:t>
      </w:r>
      <w:r w:rsidR="00F2712E">
        <w:rPr>
          <w:rFonts w:ascii="Arial" w:hAnsi="Arial" w:cs="Arial"/>
          <w:color w:val="333333"/>
          <w:sz w:val="21"/>
          <w:szCs w:val="21"/>
        </w:rPr>
        <w:t xml:space="preserve"> at any rate</w:t>
      </w:r>
      <w:r w:rsidR="007F64B2">
        <w:rPr>
          <w:rFonts w:ascii="Arial" w:hAnsi="Arial" w:cs="Arial"/>
          <w:color w:val="333333"/>
          <w:sz w:val="21"/>
          <w:szCs w:val="21"/>
        </w:rPr>
        <w:t>, and workers want to work less</w:t>
      </w:r>
      <w:r w:rsidR="00760682">
        <w:rPr>
          <w:rFonts w:ascii="Arial" w:hAnsi="Arial" w:cs="Arial"/>
          <w:color w:val="333333"/>
          <w:sz w:val="21"/>
          <w:szCs w:val="21"/>
        </w:rPr>
        <w:t xml:space="preserve"> provided that they may have access to a good retirement pension</w:t>
      </w:r>
      <w:r w:rsidR="007F64B2">
        <w:rPr>
          <w:rFonts w:ascii="Arial" w:hAnsi="Arial" w:cs="Arial"/>
          <w:color w:val="333333"/>
          <w:sz w:val="21"/>
          <w:szCs w:val="21"/>
        </w:rPr>
        <w:t>).</w:t>
      </w:r>
    </w:p>
    <w:p w14:paraId="712AEFAD" w14:textId="55C07E34" w:rsidR="005A2E1F" w:rsidRDefault="00EC76C3" w:rsidP="00EC76C3">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During the workshop the following idea emerged strongly: </w:t>
      </w:r>
      <w:r w:rsidR="00E703B5">
        <w:rPr>
          <w:rFonts w:ascii="Arial" w:hAnsi="Arial" w:cs="Arial"/>
          <w:color w:val="333333"/>
          <w:sz w:val="21"/>
          <w:szCs w:val="21"/>
        </w:rPr>
        <w:t xml:space="preserve">older workers tend to feel part of the company, they have a sense of belonging, but employers don’t take advantage of this feeling. </w:t>
      </w:r>
      <w:r w:rsidR="00E703B5" w:rsidRPr="002423A2">
        <w:rPr>
          <w:rFonts w:ascii="Arial" w:hAnsi="Arial" w:cs="Arial"/>
          <w:b/>
          <w:color w:val="00B0F0"/>
          <w:sz w:val="21"/>
          <w:szCs w:val="21"/>
          <w:u w:val="single"/>
        </w:rPr>
        <w:t>There is a potential link to be explored between the active ageing culture and the bonding between older workers and the companies they are linked to</w:t>
      </w:r>
      <w:r w:rsidR="00E703B5">
        <w:rPr>
          <w:rFonts w:ascii="Arial" w:hAnsi="Arial" w:cs="Arial"/>
          <w:color w:val="333333"/>
          <w:sz w:val="21"/>
          <w:szCs w:val="21"/>
        </w:rPr>
        <w:t>.</w:t>
      </w:r>
    </w:p>
    <w:p w14:paraId="54B6828E" w14:textId="27D5F2EC" w:rsidR="00760682" w:rsidRDefault="00760682" w:rsidP="00EC76C3">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Active ageing must be an option, the </w:t>
      </w:r>
      <w:r w:rsidR="00CA13DB">
        <w:rPr>
          <w:rFonts w:ascii="Arial" w:hAnsi="Arial" w:cs="Arial"/>
          <w:color w:val="333333"/>
          <w:sz w:val="21"/>
          <w:szCs w:val="21"/>
        </w:rPr>
        <w:t>result</w:t>
      </w:r>
      <w:r>
        <w:rPr>
          <w:rFonts w:ascii="Arial" w:hAnsi="Arial" w:cs="Arial"/>
          <w:color w:val="333333"/>
          <w:sz w:val="21"/>
          <w:szCs w:val="21"/>
        </w:rPr>
        <w:t xml:space="preserve"> of a voluntary decision</w:t>
      </w:r>
      <w:r w:rsidR="00CA13DB">
        <w:rPr>
          <w:rFonts w:ascii="Arial" w:hAnsi="Arial" w:cs="Arial"/>
          <w:color w:val="333333"/>
          <w:sz w:val="21"/>
          <w:szCs w:val="21"/>
        </w:rPr>
        <w:t>-making process</w:t>
      </w:r>
      <w:r>
        <w:rPr>
          <w:rFonts w:ascii="Arial" w:hAnsi="Arial" w:cs="Arial"/>
          <w:color w:val="333333"/>
          <w:sz w:val="21"/>
          <w:szCs w:val="21"/>
        </w:rPr>
        <w:t xml:space="preserve"> by the worker.</w:t>
      </w:r>
    </w:p>
    <w:p w14:paraId="1B561DD2" w14:textId="77777777" w:rsidR="005A2E1F" w:rsidRPr="007940C7" w:rsidRDefault="005A2E1F" w:rsidP="00B616FB">
      <w:pPr>
        <w:pStyle w:val="NormalWeb"/>
        <w:shd w:val="clear" w:color="auto" w:fill="FFFFFF" w:themeFill="background1"/>
        <w:spacing w:before="0" w:beforeAutospacing="0" w:after="150" w:afterAutospacing="0"/>
        <w:rPr>
          <w:rFonts w:ascii="Arial" w:hAnsi="Arial" w:cs="Arial"/>
          <w:color w:val="333333"/>
          <w:sz w:val="21"/>
          <w:szCs w:val="21"/>
        </w:rPr>
      </w:pPr>
    </w:p>
    <w:p w14:paraId="72F1CEE1" w14:textId="77777777" w:rsidR="00B616FB" w:rsidRPr="004F3CEE"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4F3CEE">
        <w:rPr>
          <w:rFonts w:ascii="Arial" w:hAnsi="Arial" w:cs="Arial"/>
          <w:b/>
          <w:color w:val="00B0F0"/>
          <w:sz w:val="21"/>
          <w:szCs w:val="21"/>
        </w:rPr>
        <w:t xml:space="preserve">Specific aspects of working life </w:t>
      </w:r>
    </w:p>
    <w:p w14:paraId="36E82601" w14:textId="53331945" w:rsidR="005A2E1F" w:rsidRDefault="00B44A8F" w:rsidP="00B44A8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1468C6">
        <w:rPr>
          <w:rFonts w:ascii="Arial" w:hAnsi="Arial" w:cs="Arial"/>
          <w:b/>
          <w:color w:val="00B0F0"/>
          <w:sz w:val="21"/>
          <w:szCs w:val="21"/>
          <w:u w:val="single"/>
        </w:rPr>
        <w:t xml:space="preserve">Health issues </w:t>
      </w:r>
      <w:r w:rsidR="001468C6">
        <w:rPr>
          <w:rFonts w:ascii="Arial" w:hAnsi="Arial" w:cs="Arial"/>
          <w:b/>
          <w:color w:val="00B0F0"/>
          <w:sz w:val="21"/>
          <w:szCs w:val="21"/>
          <w:u w:val="single"/>
        </w:rPr>
        <w:t xml:space="preserve">have </w:t>
      </w:r>
      <w:r w:rsidR="005834AF" w:rsidRPr="001468C6">
        <w:rPr>
          <w:rFonts w:ascii="Arial" w:hAnsi="Arial" w:cs="Arial"/>
          <w:b/>
          <w:color w:val="00B0F0"/>
          <w:sz w:val="21"/>
          <w:szCs w:val="21"/>
          <w:u w:val="single"/>
        </w:rPr>
        <w:t>emerge</w:t>
      </w:r>
      <w:r w:rsidR="001468C6">
        <w:rPr>
          <w:rFonts w:ascii="Arial" w:hAnsi="Arial" w:cs="Arial"/>
          <w:b/>
          <w:color w:val="00B0F0"/>
          <w:sz w:val="21"/>
          <w:szCs w:val="21"/>
          <w:u w:val="single"/>
        </w:rPr>
        <w:t>d</w:t>
      </w:r>
      <w:r w:rsidR="005834AF" w:rsidRPr="001468C6">
        <w:rPr>
          <w:rFonts w:ascii="Arial" w:hAnsi="Arial" w:cs="Arial"/>
          <w:b/>
          <w:color w:val="00B0F0"/>
          <w:sz w:val="21"/>
          <w:szCs w:val="21"/>
          <w:u w:val="single"/>
        </w:rPr>
        <w:t xml:space="preserve"> as the most important and visible reason to argue that active ageing should be considered in industrial relations</w:t>
      </w:r>
      <w:r w:rsidR="005834AF">
        <w:rPr>
          <w:rFonts w:ascii="Arial" w:hAnsi="Arial" w:cs="Arial"/>
          <w:color w:val="333333"/>
          <w:sz w:val="21"/>
          <w:szCs w:val="21"/>
        </w:rPr>
        <w:t>.</w:t>
      </w:r>
      <w:r w:rsidR="006B2ED5">
        <w:rPr>
          <w:rFonts w:ascii="Arial" w:hAnsi="Arial" w:cs="Arial"/>
          <w:color w:val="333333"/>
          <w:sz w:val="21"/>
          <w:szCs w:val="21"/>
        </w:rPr>
        <w:t xml:space="preserve"> </w:t>
      </w:r>
      <w:proofErr w:type="gramStart"/>
      <w:r w:rsidR="006B2ED5">
        <w:rPr>
          <w:rFonts w:ascii="Arial" w:hAnsi="Arial" w:cs="Arial"/>
          <w:color w:val="333333"/>
          <w:sz w:val="21"/>
          <w:szCs w:val="21"/>
        </w:rPr>
        <w:t>Actually, some</w:t>
      </w:r>
      <w:proofErr w:type="gramEnd"/>
      <w:r w:rsidR="006B2ED5">
        <w:rPr>
          <w:rFonts w:ascii="Arial" w:hAnsi="Arial" w:cs="Arial"/>
          <w:color w:val="333333"/>
          <w:sz w:val="21"/>
          <w:szCs w:val="21"/>
        </w:rPr>
        <w:t xml:space="preserve"> </w:t>
      </w:r>
      <w:r w:rsidR="00A94256">
        <w:rPr>
          <w:rFonts w:ascii="Arial" w:hAnsi="Arial" w:cs="Arial"/>
          <w:color w:val="333333"/>
          <w:sz w:val="21"/>
          <w:szCs w:val="21"/>
        </w:rPr>
        <w:t xml:space="preserve">collective bargaining agreements mention chronological age as a variable to be taken into account for successful and progressive adaptation of employment’s features to employees. </w:t>
      </w:r>
    </w:p>
    <w:p w14:paraId="51202DEA" w14:textId="29634B4C" w:rsidR="000409A9" w:rsidRDefault="00264F2B" w:rsidP="00B44A8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There must be way to assess the viability of active ageing depending on the worker’s trajectory, the sector they are in, and the normative environment ruling working life extension and access to pensions. Without such an assessment there is insecurity, therefore hesitation to consider active aging as an option.</w:t>
      </w:r>
    </w:p>
    <w:p w14:paraId="614C642C" w14:textId="7F9F4507" w:rsidR="00AE601D" w:rsidRDefault="00AE601D" w:rsidP="00B44A8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Age structure of human resources </w:t>
      </w:r>
      <w:r w:rsidR="00522DC4">
        <w:rPr>
          <w:rFonts w:ascii="Arial" w:hAnsi="Arial" w:cs="Arial"/>
          <w:color w:val="333333"/>
          <w:sz w:val="21"/>
          <w:szCs w:val="21"/>
        </w:rPr>
        <w:t>in a company needs to be analysed if one like</w:t>
      </w:r>
      <w:r w:rsidR="008622A6">
        <w:rPr>
          <w:rFonts w:ascii="Arial" w:hAnsi="Arial" w:cs="Arial"/>
          <w:color w:val="333333"/>
          <w:sz w:val="21"/>
          <w:szCs w:val="21"/>
        </w:rPr>
        <w:t>d</w:t>
      </w:r>
      <w:r w:rsidR="00522DC4">
        <w:rPr>
          <w:rFonts w:ascii="Arial" w:hAnsi="Arial" w:cs="Arial"/>
          <w:color w:val="333333"/>
          <w:sz w:val="21"/>
          <w:szCs w:val="21"/>
        </w:rPr>
        <w:t xml:space="preserve"> to understand the potential impact of introducing an active ageing culture.</w:t>
      </w:r>
      <w:r w:rsidR="00EB556D">
        <w:rPr>
          <w:rFonts w:ascii="Arial" w:hAnsi="Arial" w:cs="Arial"/>
          <w:color w:val="333333"/>
          <w:sz w:val="21"/>
          <w:szCs w:val="21"/>
        </w:rPr>
        <w:t xml:space="preserve"> Grouping workers smartly by age cohorts (facilitating intergenerational teaching and learning) becomes an option when a good analysis of age cohorts </w:t>
      </w:r>
      <w:r w:rsidR="008622A6">
        <w:rPr>
          <w:rFonts w:ascii="Arial" w:hAnsi="Arial" w:cs="Arial"/>
          <w:color w:val="333333"/>
          <w:sz w:val="21"/>
          <w:szCs w:val="21"/>
        </w:rPr>
        <w:t xml:space="preserve">in the organization </w:t>
      </w:r>
      <w:r w:rsidR="00EB556D">
        <w:rPr>
          <w:rFonts w:ascii="Arial" w:hAnsi="Arial" w:cs="Arial"/>
          <w:color w:val="333333"/>
          <w:sz w:val="21"/>
          <w:szCs w:val="21"/>
        </w:rPr>
        <w:t>has been previously made.</w:t>
      </w:r>
    </w:p>
    <w:p w14:paraId="6B947BEF" w14:textId="77777777" w:rsidR="00B44A8F" w:rsidRPr="007940C7" w:rsidRDefault="00B44A8F" w:rsidP="00B616FB">
      <w:pPr>
        <w:pStyle w:val="NormalWeb"/>
        <w:shd w:val="clear" w:color="auto" w:fill="FFFFFF" w:themeFill="background1"/>
        <w:spacing w:before="0" w:beforeAutospacing="0" w:after="150" w:afterAutospacing="0"/>
        <w:rPr>
          <w:rFonts w:ascii="Arial" w:hAnsi="Arial" w:cs="Arial"/>
          <w:color w:val="333333"/>
          <w:sz w:val="21"/>
          <w:szCs w:val="21"/>
        </w:rPr>
      </w:pPr>
    </w:p>
    <w:p w14:paraId="61808581" w14:textId="77777777" w:rsidR="00B616FB" w:rsidRPr="002722CA"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2722CA">
        <w:rPr>
          <w:rFonts w:ascii="Arial" w:hAnsi="Arial" w:cs="Arial"/>
          <w:b/>
          <w:color w:val="00B0F0"/>
          <w:sz w:val="21"/>
          <w:szCs w:val="21"/>
        </w:rPr>
        <w:t xml:space="preserve">Energy / enthusiasm to go further </w:t>
      </w:r>
    </w:p>
    <w:p w14:paraId="4FC4D5FD" w14:textId="43761E50" w:rsidR="004511F9" w:rsidRDefault="0079291E" w:rsidP="0079291E">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Once the concept was understood, participants showed interest around it. Should the pilot workshop not being carried out it would have been very difficult to reach the next stage of the project.</w:t>
      </w:r>
    </w:p>
    <w:p w14:paraId="300C9E8B" w14:textId="77777777" w:rsidR="000B2E3B" w:rsidRDefault="0079291E" w:rsidP="0079291E">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0418A4">
        <w:rPr>
          <w:rFonts w:ascii="Arial" w:hAnsi="Arial" w:cs="Arial"/>
          <w:b/>
          <w:color w:val="00B0F0"/>
          <w:sz w:val="21"/>
          <w:szCs w:val="21"/>
          <w:u w:val="single"/>
        </w:rPr>
        <w:t>Pilot participants are aware of the positive side within active ageing.</w:t>
      </w:r>
      <w:r>
        <w:rPr>
          <w:rFonts w:ascii="Arial" w:hAnsi="Arial" w:cs="Arial"/>
          <w:color w:val="333333"/>
          <w:sz w:val="21"/>
          <w:szCs w:val="21"/>
        </w:rPr>
        <w:t xml:space="preserve"> They suggested a few strategies for that side to be highlighted: providing case studies of retired people whose retirement stage is not being successful, older workers whose personal life gets worse from the day in which they feel that they are not appreciated at their workplaces any longer, etc.</w:t>
      </w:r>
    </w:p>
    <w:p w14:paraId="2575C718" w14:textId="32AF934D" w:rsidR="0079291E" w:rsidRDefault="000B2E3B" w:rsidP="0079291E">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A system of </w:t>
      </w:r>
      <w:r w:rsidR="0040130E">
        <w:rPr>
          <w:rFonts w:ascii="Arial" w:hAnsi="Arial" w:cs="Arial"/>
          <w:color w:val="333333"/>
          <w:sz w:val="21"/>
          <w:szCs w:val="21"/>
        </w:rPr>
        <w:t xml:space="preserve">rewards (less work hours, some extra income, and so on) should be implemented for those older workers who decide to extend their working life. Involving </w:t>
      </w:r>
      <w:r w:rsidR="0040130E">
        <w:rPr>
          <w:rFonts w:ascii="Arial" w:hAnsi="Arial" w:cs="Arial"/>
          <w:color w:val="333333"/>
          <w:sz w:val="21"/>
          <w:szCs w:val="21"/>
        </w:rPr>
        <w:lastRenderedPageBreak/>
        <w:t>these workers in the training of younger ones would facilitate a richer, more efficient and more pleasant learning experience for the latter.</w:t>
      </w:r>
    </w:p>
    <w:p w14:paraId="14B2B622" w14:textId="4DB8F793" w:rsidR="00766B2F" w:rsidRDefault="00766B2F" w:rsidP="0079291E">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Disposition and enthusiasm to go further was the rule once the pilot workshop ended.</w:t>
      </w:r>
    </w:p>
    <w:p w14:paraId="3507EABF" w14:textId="77777777" w:rsidR="005A2E1F" w:rsidRPr="007940C7" w:rsidRDefault="005A2E1F" w:rsidP="00B616FB">
      <w:pPr>
        <w:pStyle w:val="NormalWeb"/>
        <w:shd w:val="clear" w:color="auto" w:fill="FFFFFF" w:themeFill="background1"/>
        <w:spacing w:before="0" w:beforeAutospacing="0" w:after="150" w:afterAutospacing="0"/>
        <w:rPr>
          <w:rFonts w:ascii="Arial" w:hAnsi="Arial" w:cs="Arial"/>
          <w:color w:val="333333"/>
          <w:sz w:val="21"/>
          <w:szCs w:val="21"/>
        </w:rPr>
      </w:pPr>
    </w:p>
    <w:p w14:paraId="6BFBDD90" w14:textId="77777777" w:rsidR="00B616FB" w:rsidRPr="00D43DA7"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D43DA7">
        <w:rPr>
          <w:rFonts w:ascii="Arial" w:hAnsi="Arial" w:cs="Arial"/>
          <w:b/>
          <w:color w:val="00B0F0"/>
          <w:sz w:val="21"/>
          <w:szCs w:val="21"/>
        </w:rPr>
        <w:t>Ideas and tools to be noted</w:t>
      </w:r>
    </w:p>
    <w:p w14:paraId="34DFD627" w14:textId="115362E4" w:rsidR="00B616FB" w:rsidRDefault="001C2E2B" w:rsidP="005834A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CD4CD0">
        <w:rPr>
          <w:rFonts w:ascii="Arial" w:hAnsi="Arial" w:cs="Arial"/>
          <w:b/>
          <w:color w:val="00B0F0"/>
          <w:sz w:val="21"/>
          <w:szCs w:val="21"/>
          <w:u w:val="single"/>
        </w:rPr>
        <w:t>Health and healthy ag</w:t>
      </w:r>
      <w:r w:rsidR="00F639D9" w:rsidRPr="00CD4CD0">
        <w:rPr>
          <w:rFonts w:ascii="Arial" w:hAnsi="Arial" w:cs="Arial"/>
          <w:b/>
          <w:color w:val="00B0F0"/>
          <w:sz w:val="21"/>
          <w:szCs w:val="21"/>
          <w:u w:val="single"/>
        </w:rPr>
        <w:t>e</w:t>
      </w:r>
      <w:r w:rsidRPr="00CD4CD0">
        <w:rPr>
          <w:rFonts w:ascii="Arial" w:hAnsi="Arial" w:cs="Arial"/>
          <w:b/>
          <w:color w:val="00B0F0"/>
          <w:sz w:val="21"/>
          <w:szCs w:val="21"/>
          <w:u w:val="single"/>
        </w:rPr>
        <w:t xml:space="preserve">ing stand </w:t>
      </w:r>
      <w:r w:rsidR="00F639D9" w:rsidRPr="00CD4CD0">
        <w:rPr>
          <w:rFonts w:ascii="Arial" w:hAnsi="Arial" w:cs="Arial"/>
          <w:b/>
          <w:color w:val="00B0F0"/>
          <w:sz w:val="21"/>
          <w:szCs w:val="21"/>
          <w:u w:val="single"/>
        </w:rPr>
        <w:t xml:space="preserve">out </w:t>
      </w:r>
      <w:r w:rsidRPr="00CD4CD0">
        <w:rPr>
          <w:rFonts w:ascii="Arial" w:hAnsi="Arial" w:cs="Arial"/>
          <w:b/>
          <w:color w:val="00B0F0"/>
          <w:sz w:val="21"/>
          <w:szCs w:val="21"/>
          <w:u w:val="single"/>
        </w:rPr>
        <w:t xml:space="preserve">clearly as the entry </w:t>
      </w:r>
      <w:r w:rsidR="00CD4CD0" w:rsidRPr="00CD4CD0">
        <w:rPr>
          <w:rFonts w:ascii="Arial" w:hAnsi="Arial" w:cs="Arial"/>
          <w:b/>
          <w:color w:val="00B0F0"/>
          <w:sz w:val="21"/>
          <w:szCs w:val="21"/>
          <w:u w:val="single"/>
        </w:rPr>
        <w:t>port</w:t>
      </w:r>
      <w:r w:rsidRPr="00CD4CD0">
        <w:rPr>
          <w:rFonts w:ascii="Arial" w:hAnsi="Arial" w:cs="Arial"/>
          <w:b/>
          <w:color w:val="00B0F0"/>
          <w:sz w:val="21"/>
          <w:szCs w:val="21"/>
          <w:u w:val="single"/>
        </w:rPr>
        <w:t xml:space="preserve"> to bring up active ageing in the context of industrial relations</w:t>
      </w:r>
      <w:r>
        <w:rPr>
          <w:rFonts w:ascii="Arial" w:hAnsi="Arial" w:cs="Arial"/>
          <w:color w:val="333333"/>
          <w:sz w:val="21"/>
          <w:szCs w:val="21"/>
        </w:rPr>
        <w:t>.</w:t>
      </w:r>
    </w:p>
    <w:p w14:paraId="2FE11EE3" w14:textId="77777777" w:rsidR="00A27C5B" w:rsidRDefault="000B2E3B" w:rsidP="005834A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The introduction of the active ageing culture must start by asking all workers their thoughts about it.</w:t>
      </w:r>
    </w:p>
    <w:p w14:paraId="68E0CFC4" w14:textId="796FE3E4" w:rsidR="000B2E3B" w:rsidRDefault="00FA3AF0" w:rsidP="005834A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proofErr w:type="gramStart"/>
      <w:r>
        <w:rPr>
          <w:rFonts w:ascii="Arial" w:hAnsi="Arial" w:cs="Arial"/>
          <w:color w:val="333333"/>
          <w:sz w:val="21"/>
          <w:szCs w:val="21"/>
        </w:rPr>
        <w:t>Generally speaking, i</w:t>
      </w:r>
      <w:r w:rsidR="00A27C5B">
        <w:rPr>
          <w:rFonts w:ascii="Arial" w:hAnsi="Arial" w:cs="Arial"/>
          <w:color w:val="333333"/>
          <w:sz w:val="21"/>
          <w:szCs w:val="21"/>
        </w:rPr>
        <w:t>n</w:t>
      </w:r>
      <w:proofErr w:type="gramEnd"/>
      <w:r w:rsidR="00A27C5B">
        <w:rPr>
          <w:rFonts w:ascii="Arial" w:hAnsi="Arial" w:cs="Arial"/>
          <w:color w:val="333333"/>
          <w:sz w:val="21"/>
          <w:szCs w:val="21"/>
        </w:rPr>
        <w:t xml:space="preserve"> the region</w:t>
      </w:r>
      <w:r>
        <w:rPr>
          <w:rFonts w:ascii="Arial" w:hAnsi="Arial" w:cs="Arial"/>
          <w:color w:val="333333"/>
          <w:sz w:val="21"/>
          <w:szCs w:val="21"/>
        </w:rPr>
        <w:t xml:space="preserve"> </w:t>
      </w:r>
      <w:r w:rsidR="00A27C5B" w:rsidRPr="00FB392D">
        <w:rPr>
          <w:rFonts w:ascii="Arial" w:hAnsi="Arial" w:cs="Arial"/>
          <w:b/>
          <w:color w:val="00B0F0"/>
          <w:sz w:val="21"/>
          <w:szCs w:val="21"/>
          <w:u w:val="single"/>
        </w:rPr>
        <w:t>there is resistance among employers to introduce innovations regarding industrial relations</w:t>
      </w:r>
      <w:r w:rsidR="00A27C5B">
        <w:rPr>
          <w:rFonts w:ascii="Arial" w:hAnsi="Arial" w:cs="Arial"/>
          <w:color w:val="333333"/>
          <w:sz w:val="21"/>
          <w:szCs w:val="21"/>
        </w:rPr>
        <w:t xml:space="preserve">. </w:t>
      </w:r>
      <w:r w:rsidR="00246484">
        <w:rPr>
          <w:rFonts w:ascii="Arial" w:hAnsi="Arial" w:cs="Arial"/>
          <w:color w:val="333333"/>
          <w:sz w:val="21"/>
          <w:szCs w:val="21"/>
        </w:rPr>
        <w:t>This attitude might be a serious obstacle to advance in the project.</w:t>
      </w:r>
    </w:p>
    <w:p w14:paraId="458F7CD8" w14:textId="77777777" w:rsidR="00541EF1" w:rsidRDefault="00AD7D00" w:rsidP="005834A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The size of a company may be critical to understand the level of acceptance that active ageing has among employers. The bigger the company, the higher probability for active ageing to be considered.</w:t>
      </w:r>
    </w:p>
    <w:p w14:paraId="75A0C6C4" w14:textId="6EB2FF25" w:rsidR="00AD7D00" w:rsidRDefault="00265ED7" w:rsidP="005834A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Pr>
          <w:rFonts w:ascii="Arial" w:hAnsi="Arial" w:cs="Arial"/>
          <w:color w:val="333333"/>
          <w:sz w:val="21"/>
          <w:szCs w:val="21"/>
        </w:rPr>
        <w:t>Strict l</w:t>
      </w:r>
      <w:r w:rsidR="00FA6064">
        <w:rPr>
          <w:rFonts w:ascii="Arial" w:hAnsi="Arial" w:cs="Arial"/>
          <w:color w:val="333333"/>
          <w:sz w:val="21"/>
          <w:szCs w:val="21"/>
        </w:rPr>
        <w:t xml:space="preserve">egislation setting the right framework for active ageing must </w:t>
      </w:r>
      <w:r>
        <w:rPr>
          <w:rFonts w:ascii="Arial" w:hAnsi="Arial" w:cs="Arial"/>
          <w:color w:val="333333"/>
          <w:sz w:val="21"/>
          <w:szCs w:val="21"/>
        </w:rPr>
        <w:t xml:space="preserve">enter into force </w:t>
      </w:r>
      <w:r w:rsidR="00FA6064">
        <w:rPr>
          <w:rFonts w:ascii="Arial" w:hAnsi="Arial" w:cs="Arial"/>
          <w:color w:val="333333"/>
          <w:sz w:val="21"/>
          <w:szCs w:val="21"/>
        </w:rPr>
        <w:t xml:space="preserve">if we really want that employers embrace the concept </w:t>
      </w:r>
      <w:r w:rsidR="00FE54E1">
        <w:rPr>
          <w:rFonts w:ascii="Arial" w:hAnsi="Arial" w:cs="Arial"/>
          <w:color w:val="333333"/>
          <w:sz w:val="21"/>
          <w:szCs w:val="21"/>
        </w:rPr>
        <w:t>correctly</w:t>
      </w:r>
      <w:r w:rsidR="00BF037A">
        <w:rPr>
          <w:rFonts w:ascii="Arial" w:hAnsi="Arial" w:cs="Arial"/>
          <w:color w:val="333333"/>
          <w:sz w:val="21"/>
          <w:szCs w:val="21"/>
        </w:rPr>
        <w:t xml:space="preserve">. Some of the current legislation in place is not really being a vehicle for active ageing but for cutting down personnel and save costs (older workers </w:t>
      </w:r>
      <w:r w:rsidR="00DB4E07">
        <w:rPr>
          <w:rFonts w:ascii="Arial" w:hAnsi="Arial" w:cs="Arial"/>
          <w:color w:val="333333"/>
          <w:sz w:val="21"/>
          <w:szCs w:val="21"/>
        </w:rPr>
        <w:t>engage in</w:t>
      </w:r>
      <w:r w:rsidR="00BF037A">
        <w:rPr>
          <w:rFonts w:ascii="Arial" w:hAnsi="Arial" w:cs="Arial"/>
          <w:color w:val="333333"/>
          <w:sz w:val="21"/>
          <w:szCs w:val="21"/>
        </w:rPr>
        <w:t xml:space="preserve"> a replacement </w:t>
      </w:r>
      <w:r w:rsidR="002345E2">
        <w:rPr>
          <w:rFonts w:ascii="Arial" w:hAnsi="Arial" w:cs="Arial"/>
          <w:color w:val="333333"/>
          <w:sz w:val="21"/>
          <w:szCs w:val="21"/>
        </w:rPr>
        <w:t>process,</w:t>
      </w:r>
      <w:r w:rsidR="00BF037A">
        <w:rPr>
          <w:rFonts w:ascii="Arial" w:hAnsi="Arial" w:cs="Arial"/>
          <w:color w:val="333333"/>
          <w:sz w:val="21"/>
          <w:szCs w:val="21"/>
        </w:rPr>
        <w:t xml:space="preserve"> but</w:t>
      </w:r>
      <w:r w:rsidR="002345E2">
        <w:rPr>
          <w:rFonts w:ascii="Arial" w:hAnsi="Arial" w:cs="Arial"/>
          <w:color w:val="333333"/>
          <w:sz w:val="21"/>
          <w:szCs w:val="21"/>
        </w:rPr>
        <w:t xml:space="preserve"> younger</w:t>
      </w:r>
      <w:r w:rsidR="00BF037A">
        <w:rPr>
          <w:rFonts w:ascii="Arial" w:hAnsi="Arial" w:cs="Arial"/>
          <w:color w:val="333333"/>
          <w:sz w:val="21"/>
          <w:szCs w:val="21"/>
        </w:rPr>
        <w:t xml:space="preserve"> </w:t>
      </w:r>
      <w:r w:rsidR="002345E2">
        <w:rPr>
          <w:rFonts w:ascii="Arial" w:hAnsi="Arial" w:cs="Arial"/>
          <w:color w:val="333333"/>
          <w:sz w:val="21"/>
          <w:szCs w:val="21"/>
        </w:rPr>
        <w:t>substitutes</w:t>
      </w:r>
      <w:r w:rsidR="00BF037A">
        <w:rPr>
          <w:rFonts w:ascii="Arial" w:hAnsi="Arial" w:cs="Arial"/>
          <w:color w:val="333333"/>
          <w:sz w:val="21"/>
          <w:szCs w:val="21"/>
        </w:rPr>
        <w:t xml:space="preserve"> don’t get hired on a permanent</w:t>
      </w:r>
      <w:r w:rsidR="00D22E90">
        <w:rPr>
          <w:rFonts w:ascii="Arial" w:hAnsi="Arial" w:cs="Arial"/>
          <w:color w:val="333333"/>
          <w:sz w:val="21"/>
          <w:szCs w:val="21"/>
        </w:rPr>
        <w:t xml:space="preserve">, more expensive </w:t>
      </w:r>
      <w:r w:rsidR="00BF037A">
        <w:rPr>
          <w:rFonts w:ascii="Arial" w:hAnsi="Arial" w:cs="Arial"/>
          <w:color w:val="333333"/>
          <w:sz w:val="21"/>
          <w:szCs w:val="21"/>
        </w:rPr>
        <w:t>basis</w:t>
      </w:r>
      <w:r w:rsidR="00DB4E07">
        <w:rPr>
          <w:rFonts w:ascii="Arial" w:hAnsi="Arial" w:cs="Arial"/>
          <w:color w:val="333333"/>
          <w:sz w:val="21"/>
          <w:szCs w:val="21"/>
        </w:rPr>
        <w:t xml:space="preserve"> as it was the case with older workers</w:t>
      </w:r>
      <w:r w:rsidR="00BF037A">
        <w:rPr>
          <w:rFonts w:ascii="Arial" w:hAnsi="Arial" w:cs="Arial"/>
          <w:color w:val="333333"/>
          <w:sz w:val="21"/>
          <w:szCs w:val="21"/>
        </w:rPr>
        <w:t>).</w:t>
      </w:r>
    </w:p>
    <w:p w14:paraId="33F8B405" w14:textId="77777777" w:rsidR="00C2455D" w:rsidRDefault="00C2455D" w:rsidP="00C2455D">
      <w:pPr>
        <w:pStyle w:val="NormalWeb"/>
        <w:shd w:val="clear" w:color="auto" w:fill="FFFFFF" w:themeFill="background1"/>
        <w:spacing w:before="0" w:beforeAutospacing="0" w:after="150" w:afterAutospacing="0"/>
        <w:ind w:left="720"/>
        <w:rPr>
          <w:rFonts w:ascii="Arial" w:hAnsi="Arial" w:cs="Arial"/>
          <w:color w:val="333333"/>
          <w:sz w:val="21"/>
          <w:szCs w:val="21"/>
        </w:rPr>
      </w:pPr>
    </w:p>
    <w:p w14:paraId="0A277807" w14:textId="77777777" w:rsidR="00B616FB" w:rsidRPr="00D22E90"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D22E90">
        <w:rPr>
          <w:rFonts w:ascii="Arial" w:hAnsi="Arial" w:cs="Arial"/>
          <w:b/>
          <w:color w:val="00B0F0"/>
          <w:sz w:val="21"/>
          <w:szCs w:val="21"/>
        </w:rPr>
        <w:t xml:space="preserve">Practical conclusions/lessons </w:t>
      </w:r>
    </w:p>
    <w:p w14:paraId="107CFF75" w14:textId="158019C2" w:rsidR="008919C3" w:rsidRDefault="00FE5641" w:rsidP="008919C3">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0705B7">
        <w:rPr>
          <w:rFonts w:ascii="Arial" w:hAnsi="Arial" w:cs="Arial"/>
          <w:b/>
          <w:color w:val="00B0F0"/>
          <w:sz w:val="21"/>
          <w:szCs w:val="21"/>
          <w:u w:val="single"/>
        </w:rPr>
        <w:t>Diverse approach:</w:t>
      </w:r>
      <w:r w:rsidRPr="000705B7">
        <w:rPr>
          <w:rFonts w:ascii="Arial" w:hAnsi="Arial" w:cs="Arial"/>
          <w:color w:val="00B0F0"/>
          <w:sz w:val="21"/>
          <w:szCs w:val="21"/>
        </w:rPr>
        <w:t xml:space="preserve"> </w:t>
      </w:r>
      <w:r>
        <w:rPr>
          <w:rFonts w:ascii="Arial" w:hAnsi="Arial" w:cs="Arial"/>
          <w:color w:val="333333"/>
          <w:sz w:val="21"/>
          <w:szCs w:val="21"/>
        </w:rPr>
        <w:t>t</w:t>
      </w:r>
      <w:r w:rsidR="008919C3">
        <w:rPr>
          <w:rFonts w:ascii="Arial" w:hAnsi="Arial" w:cs="Arial"/>
          <w:color w:val="333333"/>
          <w:sz w:val="21"/>
          <w:szCs w:val="21"/>
        </w:rPr>
        <w:t xml:space="preserve">he introduction of an active ageing culture must be connected to the trajectory of industrial relations in each </w:t>
      </w:r>
      <w:proofErr w:type="gramStart"/>
      <w:r w:rsidR="008919C3">
        <w:rPr>
          <w:rFonts w:ascii="Arial" w:hAnsi="Arial" w:cs="Arial"/>
          <w:color w:val="333333"/>
          <w:sz w:val="21"/>
          <w:szCs w:val="21"/>
        </w:rPr>
        <w:t>particular company</w:t>
      </w:r>
      <w:proofErr w:type="gramEnd"/>
      <w:r w:rsidR="008919C3">
        <w:rPr>
          <w:rFonts w:ascii="Arial" w:hAnsi="Arial" w:cs="Arial"/>
          <w:color w:val="333333"/>
          <w:sz w:val="21"/>
          <w:szCs w:val="21"/>
        </w:rPr>
        <w:t>. A clash of cultures may arise if active ageing is presented as a distinctive set of beliefs and values with no direct connection with the rest of relevant issues at stake in the company. Otherwise said, a one-size-fits-all strategy to introduce active ageing would be</w:t>
      </w:r>
      <w:r w:rsidR="004B33BC">
        <w:rPr>
          <w:rFonts w:ascii="Arial" w:hAnsi="Arial" w:cs="Arial"/>
          <w:color w:val="333333"/>
          <w:sz w:val="21"/>
          <w:szCs w:val="21"/>
        </w:rPr>
        <w:t xml:space="preserve"> a</w:t>
      </w:r>
      <w:r w:rsidR="008919C3">
        <w:rPr>
          <w:rFonts w:ascii="Arial" w:hAnsi="Arial" w:cs="Arial"/>
          <w:color w:val="333333"/>
          <w:sz w:val="21"/>
          <w:szCs w:val="21"/>
        </w:rPr>
        <w:t xml:space="preserve"> wrong move. Now, the question is how </w:t>
      </w:r>
      <w:r w:rsidR="00C847FB">
        <w:rPr>
          <w:rFonts w:ascii="Arial" w:hAnsi="Arial" w:cs="Arial"/>
          <w:color w:val="333333"/>
          <w:sz w:val="21"/>
          <w:szCs w:val="21"/>
        </w:rPr>
        <w:t>we may</w:t>
      </w:r>
      <w:r w:rsidR="008919C3">
        <w:rPr>
          <w:rFonts w:ascii="Arial" w:hAnsi="Arial" w:cs="Arial"/>
          <w:color w:val="333333"/>
          <w:sz w:val="21"/>
          <w:szCs w:val="21"/>
        </w:rPr>
        <w:t xml:space="preserve"> combine</w:t>
      </w:r>
      <w:r w:rsidR="009F2117">
        <w:rPr>
          <w:rFonts w:ascii="Arial" w:hAnsi="Arial" w:cs="Arial"/>
          <w:color w:val="333333"/>
          <w:sz w:val="21"/>
          <w:szCs w:val="21"/>
        </w:rPr>
        <w:t xml:space="preserve"> issues from</w:t>
      </w:r>
      <w:r w:rsidR="008919C3">
        <w:rPr>
          <w:rFonts w:ascii="Arial" w:hAnsi="Arial" w:cs="Arial"/>
          <w:color w:val="333333"/>
          <w:sz w:val="21"/>
          <w:szCs w:val="21"/>
        </w:rPr>
        <w:t xml:space="preserve"> </w:t>
      </w:r>
      <w:proofErr w:type="gramStart"/>
      <w:r w:rsidR="008919C3">
        <w:rPr>
          <w:rFonts w:ascii="Arial" w:hAnsi="Arial" w:cs="Arial"/>
          <w:color w:val="333333"/>
          <w:sz w:val="21"/>
          <w:szCs w:val="21"/>
        </w:rPr>
        <w:t>particular industrial</w:t>
      </w:r>
      <w:proofErr w:type="gramEnd"/>
      <w:r w:rsidR="008919C3">
        <w:rPr>
          <w:rFonts w:ascii="Arial" w:hAnsi="Arial" w:cs="Arial"/>
          <w:color w:val="333333"/>
          <w:sz w:val="21"/>
          <w:szCs w:val="21"/>
        </w:rPr>
        <w:t xml:space="preserve"> relations</w:t>
      </w:r>
      <w:r w:rsidR="009F2117">
        <w:rPr>
          <w:rFonts w:ascii="Arial" w:hAnsi="Arial" w:cs="Arial"/>
          <w:color w:val="333333"/>
          <w:sz w:val="21"/>
          <w:szCs w:val="21"/>
        </w:rPr>
        <w:t xml:space="preserve"> </w:t>
      </w:r>
      <w:r w:rsidR="008919C3">
        <w:rPr>
          <w:rFonts w:ascii="Arial" w:hAnsi="Arial" w:cs="Arial"/>
          <w:color w:val="333333"/>
          <w:sz w:val="21"/>
          <w:szCs w:val="21"/>
        </w:rPr>
        <w:t xml:space="preserve">in a company with </w:t>
      </w:r>
      <w:r w:rsidR="009F2117">
        <w:rPr>
          <w:rFonts w:ascii="Arial" w:hAnsi="Arial" w:cs="Arial"/>
          <w:color w:val="333333"/>
          <w:sz w:val="21"/>
          <w:szCs w:val="21"/>
        </w:rPr>
        <w:t xml:space="preserve">more </w:t>
      </w:r>
      <w:r w:rsidR="008919C3">
        <w:rPr>
          <w:rFonts w:ascii="Arial" w:hAnsi="Arial" w:cs="Arial"/>
          <w:color w:val="333333"/>
          <w:sz w:val="21"/>
          <w:szCs w:val="21"/>
        </w:rPr>
        <w:t>general content as it’ll be presented in our</w:t>
      </w:r>
      <w:r w:rsidR="0004684D">
        <w:rPr>
          <w:rFonts w:ascii="Arial" w:hAnsi="Arial" w:cs="Arial"/>
          <w:color w:val="333333"/>
          <w:sz w:val="21"/>
          <w:szCs w:val="21"/>
        </w:rPr>
        <w:t xml:space="preserve"> education and</w:t>
      </w:r>
      <w:r w:rsidR="008919C3">
        <w:rPr>
          <w:rFonts w:ascii="Arial" w:hAnsi="Arial" w:cs="Arial"/>
          <w:color w:val="333333"/>
          <w:sz w:val="21"/>
          <w:szCs w:val="21"/>
        </w:rPr>
        <w:t xml:space="preserve"> training materials.</w:t>
      </w:r>
    </w:p>
    <w:p w14:paraId="6BDD15DC" w14:textId="7F42DBCF" w:rsidR="008919C3" w:rsidRDefault="00FE5641" w:rsidP="005834A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C54306">
        <w:rPr>
          <w:rFonts w:ascii="Arial" w:hAnsi="Arial" w:cs="Arial"/>
          <w:b/>
          <w:color w:val="00B0F0"/>
          <w:sz w:val="21"/>
          <w:szCs w:val="21"/>
          <w:u w:val="single"/>
        </w:rPr>
        <w:t>Educational component:</w:t>
      </w:r>
      <w:r w:rsidRPr="00C54306">
        <w:rPr>
          <w:rFonts w:ascii="Arial" w:hAnsi="Arial" w:cs="Arial"/>
          <w:color w:val="00B0F0"/>
          <w:sz w:val="21"/>
          <w:szCs w:val="21"/>
        </w:rPr>
        <w:t xml:space="preserve"> </w:t>
      </w:r>
      <w:r>
        <w:rPr>
          <w:rFonts w:ascii="Arial" w:hAnsi="Arial" w:cs="Arial"/>
          <w:color w:val="333333"/>
          <w:sz w:val="21"/>
          <w:szCs w:val="21"/>
        </w:rPr>
        <w:t>f</w:t>
      </w:r>
      <w:r w:rsidR="005834AF">
        <w:rPr>
          <w:rFonts w:ascii="Arial" w:hAnsi="Arial" w:cs="Arial"/>
          <w:color w:val="333333"/>
          <w:sz w:val="21"/>
          <w:szCs w:val="21"/>
        </w:rPr>
        <w:t xml:space="preserve">uture workshops will have to include an introductory presentation of the concept of active ageing given the demonstrated lack of knowledge about it. A challenge arises for us here, namely the introduction of the concept through us during the workshops </w:t>
      </w:r>
      <w:r w:rsidR="007865C6">
        <w:rPr>
          <w:rFonts w:ascii="Arial" w:hAnsi="Arial" w:cs="Arial"/>
          <w:color w:val="333333"/>
          <w:sz w:val="21"/>
          <w:szCs w:val="21"/>
        </w:rPr>
        <w:t>might limit the construction of</w:t>
      </w:r>
      <w:r w:rsidR="00730FBF">
        <w:rPr>
          <w:rFonts w:ascii="Arial" w:hAnsi="Arial" w:cs="Arial"/>
          <w:color w:val="333333"/>
          <w:sz w:val="21"/>
          <w:szCs w:val="21"/>
        </w:rPr>
        <w:t xml:space="preserve"> original,</w:t>
      </w:r>
      <w:r w:rsidR="007865C6">
        <w:rPr>
          <w:rFonts w:ascii="Arial" w:hAnsi="Arial" w:cs="Arial"/>
          <w:color w:val="333333"/>
          <w:sz w:val="21"/>
          <w:szCs w:val="21"/>
        </w:rPr>
        <w:t xml:space="preserve"> alternative and more context-rooted understandings of the concept. What would be the right strategy to provide orientation on what’s behind active ageing but without going too far </w:t>
      </w:r>
      <w:r w:rsidR="00FF2D39">
        <w:rPr>
          <w:rFonts w:ascii="Arial" w:hAnsi="Arial" w:cs="Arial"/>
          <w:color w:val="333333"/>
          <w:sz w:val="21"/>
          <w:szCs w:val="21"/>
        </w:rPr>
        <w:t>and</w:t>
      </w:r>
      <w:r w:rsidR="007865C6">
        <w:rPr>
          <w:rFonts w:ascii="Arial" w:hAnsi="Arial" w:cs="Arial"/>
          <w:color w:val="333333"/>
          <w:sz w:val="21"/>
          <w:szCs w:val="21"/>
        </w:rPr>
        <w:t xml:space="preserve"> restrict the possibility for employers and trade reps to build their own concept?</w:t>
      </w:r>
      <w:r w:rsidR="00364CEC">
        <w:rPr>
          <w:rFonts w:ascii="Arial" w:hAnsi="Arial" w:cs="Arial"/>
          <w:color w:val="333333"/>
          <w:sz w:val="21"/>
          <w:szCs w:val="21"/>
        </w:rPr>
        <w:t xml:space="preserve"> We may want to consider two different outlines of contents for our education and training materials depending </w:t>
      </w:r>
      <w:r w:rsidR="00726309">
        <w:rPr>
          <w:rFonts w:ascii="Arial" w:hAnsi="Arial" w:cs="Arial"/>
          <w:color w:val="333333"/>
          <w:sz w:val="21"/>
          <w:szCs w:val="21"/>
        </w:rPr>
        <w:t xml:space="preserve">on </w:t>
      </w:r>
      <w:proofErr w:type="gramStart"/>
      <w:r w:rsidR="00726309">
        <w:rPr>
          <w:rFonts w:ascii="Arial" w:hAnsi="Arial" w:cs="Arial"/>
          <w:color w:val="333333"/>
          <w:sz w:val="21"/>
          <w:szCs w:val="21"/>
        </w:rPr>
        <w:t>whether or not</w:t>
      </w:r>
      <w:proofErr w:type="gramEnd"/>
      <w:r w:rsidR="00726309">
        <w:rPr>
          <w:rFonts w:ascii="Arial" w:hAnsi="Arial" w:cs="Arial"/>
          <w:color w:val="333333"/>
          <w:sz w:val="21"/>
          <w:szCs w:val="21"/>
        </w:rPr>
        <w:t xml:space="preserve"> a previous culture and knowledge about active ageing is already present in </w:t>
      </w:r>
      <w:r w:rsidR="00FF2D39">
        <w:rPr>
          <w:rFonts w:ascii="Arial" w:hAnsi="Arial" w:cs="Arial"/>
          <w:color w:val="333333"/>
          <w:sz w:val="21"/>
          <w:szCs w:val="21"/>
        </w:rPr>
        <w:t xml:space="preserve">a company’s </w:t>
      </w:r>
      <w:r w:rsidR="00726309">
        <w:rPr>
          <w:rFonts w:ascii="Arial" w:hAnsi="Arial" w:cs="Arial"/>
          <w:color w:val="333333"/>
          <w:sz w:val="21"/>
          <w:szCs w:val="21"/>
        </w:rPr>
        <w:t>industrial relations.</w:t>
      </w:r>
    </w:p>
    <w:p w14:paraId="4428BDAE" w14:textId="482ADCC1" w:rsidR="00E975EE" w:rsidRPr="00FE5641" w:rsidRDefault="00FE5641" w:rsidP="00FE5641">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69574E">
        <w:rPr>
          <w:rFonts w:ascii="Arial" w:hAnsi="Arial" w:cs="Arial"/>
          <w:b/>
          <w:color w:val="00B0F0"/>
          <w:sz w:val="21"/>
          <w:szCs w:val="21"/>
          <w:u w:val="single"/>
        </w:rPr>
        <w:t>Practical focus:</w:t>
      </w:r>
      <w:r w:rsidRPr="0069574E">
        <w:rPr>
          <w:rFonts w:ascii="Arial" w:hAnsi="Arial" w:cs="Arial"/>
          <w:color w:val="00B0F0"/>
          <w:sz w:val="21"/>
          <w:szCs w:val="21"/>
        </w:rPr>
        <w:t xml:space="preserve"> </w:t>
      </w:r>
      <w:r>
        <w:rPr>
          <w:rFonts w:ascii="Arial" w:hAnsi="Arial" w:cs="Arial"/>
          <w:color w:val="333333"/>
          <w:sz w:val="21"/>
          <w:szCs w:val="21"/>
        </w:rPr>
        <w:t>w</w:t>
      </w:r>
      <w:r w:rsidR="004D15A3">
        <w:rPr>
          <w:rFonts w:ascii="Arial" w:hAnsi="Arial" w:cs="Arial"/>
          <w:color w:val="333333"/>
          <w:sz w:val="21"/>
          <w:szCs w:val="21"/>
        </w:rPr>
        <w:t>orkshops should not only cover specific features of the active ageing culture but down-to-earth strategies on how to introduce the idea of active ageing at the very table where social partners are negotiating.</w:t>
      </w:r>
      <w:r>
        <w:rPr>
          <w:rFonts w:ascii="Arial" w:hAnsi="Arial" w:cs="Arial"/>
          <w:color w:val="333333"/>
          <w:sz w:val="21"/>
          <w:szCs w:val="21"/>
        </w:rPr>
        <w:t xml:space="preserve"> Workers and employers are expecting to hear about PRACTICAL RESOURCES for age management and active ageing policies in the work context. Should our workshops include a couple of good examples to illustrate how these practical resources may look like?</w:t>
      </w:r>
    </w:p>
    <w:p w14:paraId="03A9BBAF" w14:textId="2935A05A" w:rsidR="007865C6" w:rsidRDefault="00D616FE" w:rsidP="005834A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D371E5">
        <w:rPr>
          <w:rFonts w:ascii="Arial" w:hAnsi="Arial" w:cs="Arial"/>
          <w:b/>
          <w:color w:val="00B0F0"/>
          <w:sz w:val="21"/>
          <w:szCs w:val="21"/>
          <w:u w:val="single"/>
        </w:rPr>
        <w:t>Case studies:</w:t>
      </w:r>
      <w:r w:rsidRPr="00D371E5">
        <w:rPr>
          <w:rFonts w:ascii="Arial" w:hAnsi="Arial" w:cs="Arial"/>
          <w:color w:val="00B0F0"/>
          <w:sz w:val="21"/>
          <w:szCs w:val="21"/>
        </w:rPr>
        <w:t xml:space="preserve"> </w:t>
      </w:r>
      <w:r>
        <w:rPr>
          <w:rFonts w:ascii="Arial" w:hAnsi="Arial" w:cs="Arial"/>
          <w:color w:val="333333"/>
          <w:sz w:val="21"/>
          <w:szCs w:val="21"/>
        </w:rPr>
        <w:t>w</w:t>
      </w:r>
      <w:r w:rsidR="004A2260">
        <w:rPr>
          <w:rFonts w:ascii="Arial" w:hAnsi="Arial" w:cs="Arial"/>
          <w:color w:val="333333"/>
          <w:sz w:val="21"/>
          <w:szCs w:val="21"/>
        </w:rPr>
        <w:t xml:space="preserve">orkshops should ask for and gather information about real cases in which pre-retirement and/or post-retirement times have had a negative impact on </w:t>
      </w:r>
      <w:r w:rsidR="004A2260">
        <w:rPr>
          <w:rFonts w:ascii="Arial" w:hAnsi="Arial" w:cs="Arial"/>
          <w:color w:val="333333"/>
          <w:sz w:val="21"/>
          <w:szCs w:val="21"/>
        </w:rPr>
        <w:lastRenderedPageBreak/>
        <w:t>people’s lives.</w:t>
      </w:r>
      <w:r w:rsidR="00F43265">
        <w:rPr>
          <w:rFonts w:ascii="Arial" w:hAnsi="Arial" w:cs="Arial"/>
          <w:color w:val="333333"/>
          <w:sz w:val="21"/>
          <w:szCs w:val="21"/>
        </w:rPr>
        <w:t xml:space="preserve"> This would be a way to demonstrate </w:t>
      </w:r>
      <w:r w:rsidR="00A521BD">
        <w:rPr>
          <w:rFonts w:ascii="Arial" w:hAnsi="Arial" w:cs="Arial"/>
          <w:color w:val="333333"/>
          <w:sz w:val="21"/>
          <w:szCs w:val="21"/>
        </w:rPr>
        <w:t>how positive the infusion of an active ageing perspective might be.</w:t>
      </w:r>
    </w:p>
    <w:p w14:paraId="482184EE" w14:textId="1DAA68FB" w:rsidR="00151602" w:rsidRDefault="00D616FE" w:rsidP="005834AF">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A521BD">
        <w:rPr>
          <w:rFonts w:ascii="Arial" w:hAnsi="Arial" w:cs="Arial"/>
          <w:b/>
          <w:color w:val="00B0F0"/>
          <w:sz w:val="21"/>
          <w:szCs w:val="21"/>
          <w:u w:val="single"/>
        </w:rPr>
        <w:t xml:space="preserve">Emphasis on </w:t>
      </w:r>
      <w:r w:rsidR="00A521BD">
        <w:rPr>
          <w:rFonts w:ascii="Arial" w:hAnsi="Arial" w:cs="Arial"/>
          <w:b/>
          <w:color w:val="00B0F0"/>
          <w:sz w:val="21"/>
          <w:szCs w:val="21"/>
          <w:u w:val="single"/>
        </w:rPr>
        <w:t xml:space="preserve">workers’ </w:t>
      </w:r>
      <w:r w:rsidRPr="00A521BD">
        <w:rPr>
          <w:rFonts w:ascii="Arial" w:hAnsi="Arial" w:cs="Arial"/>
          <w:b/>
          <w:color w:val="00B0F0"/>
          <w:sz w:val="21"/>
          <w:szCs w:val="21"/>
          <w:u w:val="single"/>
        </w:rPr>
        <w:t>health</w:t>
      </w:r>
      <w:r w:rsidR="00A521BD">
        <w:rPr>
          <w:rFonts w:ascii="Arial" w:hAnsi="Arial" w:cs="Arial"/>
          <w:b/>
          <w:color w:val="00B0F0"/>
          <w:sz w:val="21"/>
          <w:szCs w:val="21"/>
          <w:u w:val="single"/>
        </w:rPr>
        <w:t xml:space="preserve"> and quality of life</w:t>
      </w:r>
      <w:r w:rsidRPr="00A521BD">
        <w:rPr>
          <w:rFonts w:ascii="Arial" w:hAnsi="Arial" w:cs="Arial"/>
          <w:b/>
          <w:color w:val="00B0F0"/>
          <w:sz w:val="21"/>
          <w:szCs w:val="21"/>
          <w:u w:val="single"/>
        </w:rPr>
        <w:t>:</w:t>
      </w:r>
      <w:r w:rsidRPr="00A521BD">
        <w:rPr>
          <w:rFonts w:ascii="Arial" w:hAnsi="Arial" w:cs="Arial"/>
          <w:color w:val="00B0F0"/>
          <w:sz w:val="21"/>
          <w:szCs w:val="21"/>
        </w:rPr>
        <w:t xml:space="preserve"> </w:t>
      </w:r>
      <w:r>
        <w:rPr>
          <w:rFonts w:ascii="Arial" w:hAnsi="Arial" w:cs="Arial"/>
          <w:color w:val="333333"/>
          <w:sz w:val="21"/>
          <w:szCs w:val="21"/>
        </w:rPr>
        <w:t>w</w:t>
      </w:r>
      <w:r w:rsidR="00151602">
        <w:rPr>
          <w:rFonts w:ascii="Arial" w:hAnsi="Arial" w:cs="Arial"/>
          <w:color w:val="333333"/>
          <w:sz w:val="21"/>
          <w:szCs w:val="21"/>
        </w:rPr>
        <w:t>e’d recommend that workshops cover somehow the link between healthy working conditions,</w:t>
      </w:r>
      <w:r w:rsidR="00B2225D">
        <w:rPr>
          <w:rFonts w:ascii="Arial" w:hAnsi="Arial" w:cs="Arial"/>
          <w:color w:val="333333"/>
          <w:sz w:val="21"/>
          <w:szCs w:val="21"/>
        </w:rPr>
        <w:t xml:space="preserve"> quality of life in the workplace,</w:t>
      </w:r>
      <w:r w:rsidR="00151602">
        <w:rPr>
          <w:rFonts w:ascii="Arial" w:hAnsi="Arial" w:cs="Arial"/>
          <w:color w:val="333333"/>
          <w:sz w:val="21"/>
          <w:szCs w:val="21"/>
        </w:rPr>
        <w:t xml:space="preserve"> extension of working life, and productivity.</w:t>
      </w:r>
    </w:p>
    <w:p w14:paraId="4C510CC6" w14:textId="1F727E9F" w:rsidR="004362B5" w:rsidRDefault="004362B5" w:rsidP="004362B5">
      <w:pPr>
        <w:pStyle w:val="NormalWeb"/>
        <w:numPr>
          <w:ilvl w:val="0"/>
          <w:numId w:val="2"/>
        </w:numPr>
        <w:shd w:val="clear" w:color="auto" w:fill="FFFFFF" w:themeFill="background1"/>
        <w:spacing w:before="0" w:beforeAutospacing="0" w:after="150" w:afterAutospacing="0"/>
        <w:rPr>
          <w:rFonts w:ascii="Arial" w:hAnsi="Arial" w:cs="Arial"/>
          <w:color w:val="333333"/>
          <w:sz w:val="21"/>
          <w:szCs w:val="21"/>
        </w:rPr>
      </w:pPr>
      <w:r w:rsidRPr="00E50BDF">
        <w:rPr>
          <w:rFonts w:ascii="Arial" w:hAnsi="Arial" w:cs="Arial"/>
          <w:b/>
          <w:color w:val="00B0F0"/>
          <w:sz w:val="21"/>
          <w:szCs w:val="21"/>
          <w:u w:val="single"/>
        </w:rPr>
        <w:t>Counting on ex-workers too:</w:t>
      </w:r>
      <w:r w:rsidRPr="00E50BDF">
        <w:rPr>
          <w:rFonts w:ascii="Arial" w:hAnsi="Arial" w:cs="Arial"/>
          <w:color w:val="00B0F0"/>
          <w:sz w:val="21"/>
          <w:szCs w:val="21"/>
        </w:rPr>
        <w:t xml:space="preserve"> </w:t>
      </w:r>
      <w:r>
        <w:rPr>
          <w:rFonts w:ascii="Arial" w:hAnsi="Arial" w:cs="Arial"/>
          <w:color w:val="333333"/>
          <w:sz w:val="21"/>
          <w:szCs w:val="21"/>
        </w:rPr>
        <w:t>current retirees who are already in the pension system but still maintain a link with their former employer may have a stake in the ASPIRE project. Should we involve some of them in the workshops? These ex-workers might bring in some personal experiences about the pros and cons of retiring earlier/later.</w:t>
      </w:r>
    </w:p>
    <w:p w14:paraId="658B4BAD" w14:textId="77777777" w:rsidR="004362B5" w:rsidRDefault="004362B5" w:rsidP="0067642E">
      <w:pPr>
        <w:pStyle w:val="NormalWeb"/>
        <w:shd w:val="clear" w:color="auto" w:fill="FFFFFF" w:themeFill="background1"/>
        <w:spacing w:before="0" w:beforeAutospacing="0" w:after="150" w:afterAutospacing="0"/>
        <w:ind w:left="360"/>
        <w:rPr>
          <w:rFonts w:ascii="Arial" w:hAnsi="Arial" w:cs="Arial"/>
          <w:color w:val="333333"/>
          <w:sz w:val="21"/>
          <w:szCs w:val="21"/>
        </w:rPr>
      </w:pPr>
    </w:p>
    <w:p w14:paraId="1F693ABF" w14:textId="77777777" w:rsidR="00B616FB" w:rsidRPr="00663DF7" w:rsidRDefault="00B616FB" w:rsidP="00B616FB">
      <w:pPr>
        <w:pStyle w:val="NormalWeb"/>
        <w:numPr>
          <w:ilvl w:val="0"/>
          <w:numId w:val="1"/>
        </w:numPr>
        <w:shd w:val="clear" w:color="auto" w:fill="FFFFFF" w:themeFill="background1"/>
        <w:spacing w:before="0" w:beforeAutospacing="0" w:after="150" w:afterAutospacing="0"/>
        <w:rPr>
          <w:rFonts w:ascii="Arial" w:hAnsi="Arial" w:cs="Arial"/>
          <w:b/>
          <w:color w:val="00B0F0"/>
          <w:sz w:val="21"/>
          <w:szCs w:val="21"/>
        </w:rPr>
      </w:pPr>
      <w:r w:rsidRPr="00663DF7">
        <w:rPr>
          <w:rFonts w:ascii="Arial" w:hAnsi="Arial" w:cs="Arial"/>
          <w:b/>
          <w:color w:val="00B0F0"/>
          <w:sz w:val="21"/>
          <w:szCs w:val="21"/>
        </w:rPr>
        <w:t>Reflections from Interviews</w:t>
      </w:r>
    </w:p>
    <w:p w14:paraId="66758369" w14:textId="1F933DC1" w:rsidR="00C530AC" w:rsidRPr="00C530AC" w:rsidRDefault="00C530AC" w:rsidP="00B616FB">
      <w:pPr>
        <w:pStyle w:val="NormalWeb"/>
        <w:shd w:val="clear" w:color="auto" w:fill="FFFFFF" w:themeFill="background1"/>
        <w:spacing w:before="0" w:beforeAutospacing="0" w:after="150" w:afterAutospacing="0"/>
        <w:ind w:left="142"/>
        <w:rPr>
          <w:rFonts w:ascii="Arial" w:hAnsi="Arial" w:cs="Arial"/>
          <w:color w:val="333333"/>
          <w:sz w:val="21"/>
          <w:szCs w:val="21"/>
        </w:rPr>
      </w:pPr>
      <w:r w:rsidRPr="00C530AC">
        <w:rPr>
          <w:rFonts w:ascii="Arial" w:hAnsi="Arial" w:cs="Arial"/>
          <w:color w:val="333333"/>
          <w:sz w:val="21"/>
          <w:szCs w:val="21"/>
        </w:rPr>
        <w:t xml:space="preserve">Reflections from interviews have been interspersed </w:t>
      </w:r>
      <w:bookmarkStart w:id="0" w:name="_GoBack"/>
      <w:bookmarkEnd w:id="0"/>
      <w:r w:rsidRPr="00C530AC">
        <w:rPr>
          <w:rFonts w:ascii="Arial" w:hAnsi="Arial" w:cs="Arial"/>
          <w:color w:val="333333"/>
          <w:sz w:val="21"/>
          <w:szCs w:val="21"/>
        </w:rPr>
        <w:t>throughout the report.</w:t>
      </w:r>
    </w:p>
    <w:p w14:paraId="3EBA73F3" w14:textId="77777777" w:rsidR="00B616FB" w:rsidRPr="00C530AC" w:rsidRDefault="00B616FB">
      <w:pPr>
        <w:rPr>
          <w:lang w:val="en-GB"/>
        </w:rPr>
      </w:pPr>
    </w:p>
    <w:sectPr w:rsidR="00B616FB" w:rsidRPr="00C530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4F56" w14:textId="77777777" w:rsidR="00225FCD" w:rsidRDefault="00225FCD" w:rsidP="001415C6">
      <w:pPr>
        <w:spacing w:after="0" w:line="240" w:lineRule="auto"/>
      </w:pPr>
      <w:r>
        <w:separator/>
      </w:r>
    </w:p>
  </w:endnote>
  <w:endnote w:type="continuationSeparator" w:id="0">
    <w:p w14:paraId="6C080EDF" w14:textId="77777777" w:rsidR="00225FCD" w:rsidRDefault="00225FCD" w:rsidP="0014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68732"/>
      <w:docPartObj>
        <w:docPartGallery w:val="Page Numbers (Bottom of Page)"/>
        <w:docPartUnique/>
      </w:docPartObj>
    </w:sdtPr>
    <w:sdtEndPr>
      <w:rPr>
        <w:noProof/>
      </w:rPr>
    </w:sdtEndPr>
    <w:sdtContent>
      <w:p w14:paraId="1A79C94F" w14:textId="703EFAC7" w:rsidR="004961FA" w:rsidRDefault="004961FA">
        <w:pPr>
          <w:pStyle w:val="Footer"/>
          <w:jc w:val="right"/>
        </w:pPr>
        <w:r>
          <w:fldChar w:fldCharType="begin"/>
        </w:r>
        <w:r>
          <w:instrText xml:space="preserve"> PAGE   \* MERGEFORMAT </w:instrText>
        </w:r>
        <w:r>
          <w:fldChar w:fldCharType="separate"/>
        </w:r>
        <w:r w:rsidR="00663DF7">
          <w:rPr>
            <w:noProof/>
          </w:rPr>
          <w:t>3</w:t>
        </w:r>
        <w:r>
          <w:rPr>
            <w:noProof/>
          </w:rPr>
          <w:fldChar w:fldCharType="end"/>
        </w:r>
      </w:p>
    </w:sdtContent>
  </w:sdt>
  <w:p w14:paraId="633192D6" w14:textId="77777777" w:rsidR="004961FA" w:rsidRDefault="0049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6984" w14:textId="77777777" w:rsidR="00225FCD" w:rsidRDefault="00225FCD" w:rsidP="001415C6">
      <w:pPr>
        <w:spacing w:after="0" w:line="240" w:lineRule="auto"/>
      </w:pPr>
      <w:r>
        <w:separator/>
      </w:r>
    </w:p>
  </w:footnote>
  <w:footnote w:type="continuationSeparator" w:id="0">
    <w:p w14:paraId="2F764108" w14:textId="77777777" w:rsidR="00225FCD" w:rsidRDefault="00225FCD" w:rsidP="00141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36105"/>
    <w:multiLevelType w:val="hybridMultilevel"/>
    <w:tmpl w:val="B87E60A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963E73"/>
    <w:multiLevelType w:val="hybridMultilevel"/>
    <w:tmpl w:val="5BC0553C"/>
    <w:lvl w:ilvl="0" w:tplc="9952622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FB"/>
    <w:rsid w:val="00005D24"/>
    <w:rsid w:val="00030A2D"/>
    <w:rsid w:val="000409A9"/>
    <w:rsid w:val="000418A4"/>
    <w:rsid w:val="0004684D"/>
    <w:rsid w:val="000705B7"/>
    <w:rsid w:val="0007508E"/>
    <w:rsid w:val="000B2E3B"/>
    <w:rsid w:val="000E4CC8"/>
    <w:rsid w:val="001415C6"/>
    <w:rsid w:val="001468C6"/>
    <w:rsid w:val="00151602"/>
    <w:rsid w:val="0016705F"/>
    <w:rsid w:val="001C2E2B"/>
    <w:rsid w:val="00225FCD"/>
    <w:rsid w:val="00233260"/>
    <w:rsid w:val="002345E2"/>
    <w:rsid w:val="002423A2"/>
    <w:rsid w:val="00246484"/>
    <w:rsid w:val="00264F2B"/>
    <w:rsid w:val="00265ED7"/>
    <w:rsid w:val="002722CA"/>
    <w:rsid w:val="002B1337"/>
    <w:rsid w:val="00300863"/>
    <w:rsid w:val="0034138B"/>
    <w:rsid w:val="00364CEC"/>
    <w:rsid w:val="003764E6"/>
    <w:rsid w:val="003E3737"/>
    <w:rsid w:val="0040130E"/>
    <w:rsid w:val="00425050"/>
    <w:rsid w:val="004362B5"/>
    <w:rsid w:val="004511F9"/>
    <w:rsid w:val="00460A12"/>
    <w:rsid w:val="0047023B"/>
    <w:rsid w:val="004961FA"/>
    <w:rsid w:val="00497DF2"/>
    <w:rsid w:val="004A2260"/>
    <w:rsid w:val="004B33BC"/>
    <w:rsid w:val="004D15A3"/>
    <w:rsid w:val="004E3599"/>
    <w:rsid w:val="004F3CEE"/>
    <w:rsid w:val="00522DC4"/>
    <w:rsid w:val="00541EF1"/>
    <w:rsid w:val="005834AF"/>
    <w:rsid w:val="005935D1"/>
    <w:rsid w:val="005A2E1F"/>
    <w:rsid w:val="005E6504"/>
    <w:rsid w:val="005F2DA5"/>
    <w:rsid w:val="00625F4E"/>
    <w:rsid w:val="00663DF7"/>
    <w:rsid w:val="00673F8F"/>
    <w:rsid w:val="0067642E"/>
    <w:rsid w:val="0069574E"/>
    <w:rsid w:val="006B2ED5"/>
    <w:rsid w:val="006B5A1E"/>
    <w:rsid w:val="00717FC4"/>
    <w:rsid w:val="00726309"/>
    <w:rsid w:val="00730FBF"/>
    <w:rsid w:val="0073134D"/>
    <w:rsid w:val="00731F84"/>
    <w:rsid w:val="00760682"/>
    <w:rsid w:val="00766B2F"/>
    <w:rsid w:val="007732C2"/>
    <w:rsid w:val="00781AAB"/>
    <w:rsid w:val="007865C6"/>
    <w:rsid w:val="0079291E"/>
    <w:rsid w:val="007D19D5"/>
    <w:rsid w:val="007D526B"/>
    <w:rsid w:val="007F64B2"/>
    <w:rsid w:val="008622A6"/>
    <w:rsid w:val="0086296E"/>
    <w:rsid w:val="008919C3"/>
    <w:rsid w:val="00960AC0"/>
    <w:rsid w:val="00996076"/>
    <w:rsid w:val="009A0E2A"/>
    <w:rsid w:val="009D2F2C"/>
    <w:rsid w:val="009F2117"/>
    <w:rsid w:val="00A27C5B"/>
    <w:rsid w:val="00A4743A"/>
    <w:rsid w:val="00A521BD"/>
    <w:rsid w:val="00A62059"/>
    <w:rsid w:val="00A94256"/>
    <w:rsid w:val="00AD1BB2"/>
    <w:rsid w:val="00AD7D00"/>
    <w:rsid w:val="00AE601D"/>
    <w:rsid w:val="00AF6560"/>
    <w:rsid w:val="00B05551"/>
    <w:rsid w:val="00B2225D"/>
    <w:rsid w:val="00B44A8F"/>
    <w:rsid w:val="00B616FB"/>
    <w:rsid w:val="00B956CC"/>
    <w:rsid w:val="00BF037A"/>
    <w:rsid w:val="00C2455D"/>
    <w:rsid w:val="00C27F26"/>
    <w:rsid w:val="00C3036B"/>
    <w:rsid w:val="00C530AC"/>
    <w:rsid w:val="00C54306"/>
    <w:rsid w:val="00C82049"/>
    <w:rsid w:val="00C847FB"/>
    <w:rsid w:val="00C96319"/>
    <w:rsid w:val="00CA13DB"/>
    <w:rsid w:val="00CD4CD0"/>
    <w:rsid w:val="00D22E90"/>
    <w:rsid w:val="00D371E5"/>
    <w:rsid w:val="00D43DA7"/>
    <w:rsid w:val="00D511C6"/>
    <w:rsid w:val="00D616FE"/>
    <w:rsid w:val="00DA0142"/>
    <w:rsid w:val="00DB4E07"/>
    <w:rsid w:val="00DF79E3"/>
    <w:rsid w:val="00E1273A"/>
    <w:rsid w:val="00E50BDF"/>
    <w:rsid w:val="00E53465"/>
    <w:rsid w:val="00E67EB6"/>
    <w:rsid w:val="00E703B5"/>
    <w:rsid w:val="00E975EE"/>
    <w:rsid w:val="00EB556D"/>
    <w:rsid w:val="00EC76C3"/>
    <w:rsid w:val="00EE30E2"/>
    <w:rsid w:val="00EF237C"/>
    <w:rsid w:val="00F2633F"/>
    <w:rsid w:val="00F2712E"/>
    <w:rsid w:val="00F3125E"/>
    <w:rsid w:val="00F43265"/>
    <w:rsid w:val="00F54154"/>
    <w:rsid w:val="00F639D9"/>
    <w:rsid w:val="00F80B6C"/>
    <w:rsid w:val="00FA3AF0"/>
    <w:rsid w:val="00FA5CE1"/>
    <w:rsid w:val="00FA6064"/>
    <w:rsid w:val="00FA7A6D"/>
    <w:rsid w:val="00FB392D"/>
    <w:rsid w:val="00FB39AC"/>
    <w:rsid w:val="00FE1E43"/>
    <w:rsid w:val="00FE54E1"/>
    <w:rsid w:val="00FE5641"/>
    <w:rsid w:val="00FF2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8066"/>
  <w15:chartTrackingRefBased/>
  <w15:docId w15:val="{0FD64658-E314-41AD-BAB8-9A2E1D04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6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41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5C6"/>
  </w:style>
  <w:style w:type="paragraph" w:styleId="Footer">
    <w:name w:val="footer"/>
    <w:basedOn w:val="Normal"/>
    <w:link w:val="FooterChar"/>
    <w:uiPriority w:val="99"/>
    <w:unhideWhenUsed/>
    <w:rsid w:val="00141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adapt.it/aspire/img/eu.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1577</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dc:creator>
  <cp:keywords/>
  <dc:description/>
  <cp:lastModifiedBy>Mariano</cp:lastModifiedBy>
  <cp:revision>44</cp:revision>
  <dcterms:created xsi:type="dcterms:W3CDTF">2018-02-25T12:42:00Z</dcterms:created>
  <dcterms:modified xsi:type="dcterms:W3CDTF">2018-02-25T13:12:00Z</dcterms:modified>
</cp:coreProperties>
</file>