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455" w:rsidRDefault="00511E46">
      <w:pPr>
        <w:rPr>
          <w:lang w:val="en-GB"/>
        </w:rPr>
      </w:pPr>
      <w:r>
        <w:rPr>
          <w:lang w:val="en-GB"/>
        </w:rPr>
        <w:t>VIDEO CLIPS</w:t>
      </w:r>
    </w:p>
    <w:p w:rsidR="00791E2A" w:rsidRDefault="00791E2A">
      <w:pPr>
        <w:rPr>
          <w:lang w:val="en-GB"/>
        </w:rPr>
      </w:pPr>
    </w:p>
    <w:p w:rsidR="00791E2A" w:rsidRPr="00666548" w:rsidRDefault="00791E2A">
      <w:pPr>
        <w:rPr>
          <w:lang w:val="en-GB"/>
        </w:rPr>
      </w:pPr>
      <w:r w:rsidRPr="00791E2A">
        <w:rPr>
          <w:highlight w:val="magenta"/>
          <w:lang w:val="en-GB"/>
        </w:rPr>
        <w:t>Comments from Granada.</w:t>
      </w:r>
    </w:p>
    <w:p w:rsidR="00CC4987" w:rsidRPr="00666548" w:rsidRDefault="00CC4987">
      <w:pPr>
        <w:rPr>
          <w:lang w:val="en-GB"/>
        </w:rPr>
      </w:pPr>
    </w:p>
    <w:tbl>
      <w:tblPr>
        <w:tblStyle w:val="Tablaconcuadrcula"/>
        <w:tblW w:w="14454" w:type="dxa"/>
        <w:tblLayout w:type="fixed"/>
        <w:tblLook w:val="0420" w:firstRow="1" w:lastRow="0" w:firstColumn="0" w:lastColumn="0" w:noHBand="0" w:noVBand="1"/>
      </w:tblPr>
      <w:tblGrid>
        <w:gridCol w:w="1650"/>
        <w:gridCol w:w="10960"/>
        <w:gridCol w:w="567"/>
        <w:gridCol w:w="425"/>
        <w:gridCol w:w="427"/>
        <w:gridCol w:w="425"/>
      </w:tblGrid>
      <w:tr w:rsidR="00CC4987" w:rsidRPr="00666548" w:rsidTr="00C57753">
        <w:trPr>
          <w:trHeight w:val="303"/>
        </w:trPr>
        <w:tc>
          <w:tcPr>
            <w:tcW w:w="1650" w:type="dxa"/>
            <w:hideMark/>
          </w:tcPr>
          <w:p w:rsidR="00CC4987" w:rsidRPr="00666548" w:rsidRDefault="00CC4987" w:rsidP="00CC4987">
            <w:pPr>
              <w:rPr>
                <w:lang w:val="en-GB"/>
              </w:rPr>
            </w:pPr>
            <w:r w:rsidRPr="00666548">
              <w:rPr>
                <w:b/>
                <w:bCs/>
                <w:lang w:val="en-GB"/>
              </w:rPr>
              <w:t>Unit</w:t>
            </w:r>
          </w:p>
        </w:tc>
        <w:tc>
          <w:tcPr>
            <w:tcW w:w="10960" w:type="dxa"/>
            <w:hideMark/>
          </w:tcPr>
          <w:p w:rsidR="00CC4987" w:rsidRPr="00666548" w:rsidRDefault="00CC4987" w:rsidP="00CC4987">
            <w:pPr>
              <w:rPr>
                <w:lang w:val="en-GB"/>
              </w:rPr>
            </w:pPr>
            <w:r w:rsidRPr="00666548">
              <w:rPr>
                <w:b/>
                <w:bCs/>
                <w:lang w:val="en-GB"/>
              </w:rPr>
              <w:t>CONTENT (duration) [to be prepared by partner/s]</w:t>
            </w:r>
          </w:p>
        </w:tc>
        <w:tc>
          <w:tcPr>
            <w:tcW w:w="567" w:type="dxa"/>
            <w:hideMark/>
          </w:tcPr>
          <w:p w:rsidR="00CC4987" w:rsidRPr="00A12EBB" w:rsidRDefault="00CC4987" w:rsidP="00CC4987">
            <w:pPr>
              <w:rPr>
                <w:lang w:val="en-GB"/>
              </w:rPr>
            </w:pPr>
            <w:r w:rsidRPr="00A12EBB">
              <w:rPr>
                <w:lang w:val="en-GB"/>
              </w:rPr>
              <w:t>UK</w:t>
            </w:r>
          </w:p>
        </w:tc>
        <w:tc>
          <w:tcPr>
            <w:tcW w:w="425" w:type="dxa"/>
          </w:tcPr>
          <w:p w:rsidR="00CC4987" w:rsidRPr="00A12EBB" w:rsidRDefault="00CC4987" w:rsidP="00CC4987">
            <w:pPr>
              <w:rPr>
                <w:lang w:val="en-GB"/>
              </w:rPr>
            </w:pPr>
            <w:r w:rsidRPr="00A12EBB">
              <w:rPr>
                <w:lang w:val="en-GB"/>
              </w:rPr>
              <w:t>IT</w:t>
            </w:r>
          </w:p>
        </w:tc>
        <w:tc>
          <w:tcPr>
            <w:tcW w:w="427" w:type="dxa"/>
          </w:tcPr>
          <w:p w:rsidR="00CC4987" w:rsidRPr="00A12EBB" w:rsidRDefault="00CC4987" w:rsidP="00CC4987">
            <w:pPr>
              <w:rPr>
                <w:lang w:val="en-GB"/>
              </w:rPr>
            </w:pPr>
            <w:r w:rsidRPr="00A12EBB">
              <w:rPr>
                <w:lang w:val="en-GB"/>
              </w:rPr>
              <w:t>PL</w:t>
            </w:r>
          </w:p>
        </w:tc>
        <w:tc>
          <w:tcPr>
            <w:tcW w:w="425" w:type="dxa"/>
          </w:tcPr>
          <w:p w:rsidR="00CC4987" w:rsidRPr="00A12EBB" w:rsidRDefault="00CC4987" w:rsidP="00CC4987">
            <w:pPr>
              <w:rPr>
                <w:lang w:val="en-GB"/>
              </w:rPr>
            </w:pPr>
            <w:r w:rsidRPr="00A12EBB">
              <w:rPr>
                <w:lang w:val="en-GB"/>
              </w:rPr>
              <w:t>ES</w:t>
            </w:r>
          </w:p>
        </w:tc>
      </w:tr>
      <w:tr w:rsidR="00CC4987" w:rsidRPr="00511E46" w:rsidTr="00124219">
        <w:trPr>
          <w:trHeight w:val="278"/>
        </w:trPr>
        <w:tc>
          <w:tcPr>
            <w:tcW w:w="1650" w:type="dxa"/>
            <w:vMerge w:val="restart"/>
            <w:shd w:val="clear" w:color="auto" w:fill="D9E2F3" w:themeFill="accent1" w:themeFillTint="33"/>
            <w:vAlign w:val="center"/>
            <w:hideMark/>
          </w:tcPr>
          <w:p w:rsidR="00CC4987" w:rsidRPr="00666548" w:rsidRDefault="00CC4987" w:rsidP="008B2150">
            <w:pPr>
              <w:rPr>
                <w:sz w:val="28"/>
                <w:szCs w:val="28"/>
                <w:lang w:val="en-GB"/>
              </w:rPr>
            </w:pPr>
            <w:r w:rsidRPr="00666548">
              <w:rPr>
                <w:sz w:val="28"/>
                <w:szCs w:val="28"/>
                <w:lang w:val="en-GB"/>
              </w:rPr>
              <w:t>1. Welcome</w:t>
            </w:r>
          </w:p>
        </w:tc>
        <w:tc>
          <w:tcPr>
            <w:tcW w:w="10960" w:type="dxa"/>
            <w:shd w:val="clear" w:color="auto" w:fill="D9E2F3" w:themeFill="accent1" w:themeFillTint="33"/>
            <w:hideMark/>
          </w:tcPr>
          <w:p w:rsidR="00CC4987" w:rsidRPr="00380C1F" w:rsidRDefault="00CC4987" w:rsidP="00CC4987">
            <w:pPr>
              <w:numPr>
                <w:ilvl w:val="0"/>
                <w:numId w:val="1"/>
              </w:numPr>
              <w:rPr>
                <w:lang w:val="en-GB"/>
              </w:rPr>
            </w:pPr>
            <w:r w:rsidRPr="00666548">
              <w:rPr>
                <w:b/>
                <w:bCs/>
                <w:lang w:val="en-GB"/>
              </w:rPr>
              <w:t>1 video clip by Matt presenting the training module (2’) [UK]</w:t>
            </w:r>
          </w:p>
          <w:p w:rsidR="00212009" w:rsidRDefault="00212009" w:rsidP="00380C1F">
            <w:pPr>
              <w:rPr>
                <w:lang w:val="en-GB"/>
              </w:rPr>
            </w:pPr>
          </w:p>
          <w:p w:rsidR="00380C1F" w:rsidRDefault="00380C1F" w:rsidP="00380C1F">
            <w:pPr>
              <w:rPr>
                <w:lang w:val="en-GB"/>
              </w:rPr>
            </w:pPr>
            <w:r w:rsidRPr="00791E2A">
              <w:rPr>
                <w:highlight w:val="magenta"/>
                <w:lang w:val="en-GB"/>
              </w:rPr>
              <w:t xml:space="preserve">Matt circulated a draft for this video. The draft has been </w:t>
            </w:r>
            <w:hyperlink r:id="rId7" w:history="1">
              <w:r w:rsidRPr="00791E2A">
                <w:rPr>
                  <w:rStyle w:val="Hipervnculo"/>
                  <w:highlight w:val="magenta"/>
                  <w:lang w:val="en-GB"/>
                </w:rPr>
                <w:t>uploaded to the Moodle Platform</w:t>
              </w:r>
            </w:hyperlink>
            <w:r w:rsidRPr="00791E2A">
              <w:rPr>
                <w:highlight w:val="magenta"/>
                <w:lang w:val="en-GB"/>
              </w:rPr>
              <w:t xml:space="preserve"> with comments from Granada. My understanding is that once this video is finalized each partner will have either to add subtitles in own language or make own video with same </w:t>
            </w:r>
            <w:r w:rsidR="00FB57CE" w:rsidRPr="00791E2A">
              <w:rPr>
                <w:highlight w:val="magenta"/>
                <w:lang w:val="en-GB"/>
              </w:rPr>
              <w:t>content.</w:t>
            </w:r>
          </w:p>
          <w:p w:rsidR="00B53751" w:rsidRDefault="00B53751" w:rsidP="00380C1F">
            <w:pPr>
              <w:rPr>
                <w:lang w:val="en-GB"/>
              </w:rPr>
            </w:pPr>
          </w:p>
          <w:p w:rsidR="00B53751" w:rsidRPr="00B53751" w:rsidRDefault="00B53751" w:rsidP="00380C1F">
            <w:pPr>
              <w:rPr>
                <w:lang w:val="en-US"/>
              </w:rPr>
            </w:pPr>
            <w:r w:rsidRPr="00B53751">
              <w:rPr>
                <w:highlight w:val="magenta"/>
                <w:lang w:val="en-US"/>
              </w:rPr>
              <w:t>Matt explained the idea about this intro video as follows: “</w:t>
            </w:r>
            <w:r w:rsidRPr="00B53751">
              <w:rPr>
                <w:highlight w:val="magenta"/>
                <w:lang w:val="en-US"/>
              </w:rPr>
              <w:t xml:space="preserve">I think what we do is we have a short </w:t>
            </w:r>
            <w:proofErr w:type="spellStart"/>
            <w:r w:rsidRPr="00B53751">
              <w:rPr>
                <w:highlight w:val="magenta"/>
                <w:lang w:val="en-US"/>
              </w:rPr>
              <w:t>digestable</w:t>
            </w:r>
            <w:proofErr w:type="spellEnd"/>
            <w:r w:rsidRPr="00B53751">
              <w:rPr>
                <w:highlight w:val="magenta"/>
                <w:lang w:val="en-US"/>
              </w:rPr>
              <w:t xml:space="preserve"> piece on the online platform with backup material for people who want to read more.  For example, we should have a short piece on sharing good practice with SMEs which could have five tips for social partners in engaging with small businesses on improving their age management policies.  </w:t>
            </w:r>
            <w:proofErr w:type="spellStart"/>
            <w:r w:rsidRPr="00B53751">
              <w:rPr>
                <w:highlight w:val="magenta"/>
                <w:lang w:val="en-US"/>
              </w:rPr>
              <w:t>THis</w:t>
            </w:r>
            <w:proofErr w:type="spellEnd"/>
            <w:r w:rsidRPr="00B53751">
              <w:rPr>
                <w:highlight w:val="magenta"/>
                <w:lang w:val="en-US"/>
              </w:rPr>
              <w:t xml:space="preserve"> could be backed up with an interview </w:t>
            </w:r>
            <w:proofErr w:type="spellStart"/>
            <w:r w:rsidRPr="00B53751">
              <w:rPr>
                <w:highlight w:val="magenta"/>
                <w:lang w:val="en-US"/>
              </w:rPr>
              <w:t>i</w:t>
            </w:r>
            <w:proofErr w:type="spellEnd"/>
            <w:r w:rsidRPr="00B53751">
              <w:rPr>
                <w:highlight w:val="magenta"/>
                <w:lang w:val="en-US"/>
              </w:rPr>
              <w:t xml:space="preserve"> can do with the </w:t>
            </w:r>
            <w:proofErr w:type="spellStart"/>
            <w:r w:rsidRPr="00B53751">
              <w:rPr>
                <w:highlight w:val="magenta"/>
                <w:lang w:val="en-US"/>
              </w:rPr>
              <w:t>NOrthern</w:t>
            </w:r>
            <w:proofErr w:type="spellEnd"/>
            <w:r w:rsidRPr="00B53751">
              <w:rPr>
                <w:highlight w:val="magenta"/>
                <w:lang w:val="en-US"/>
              </w:rPr>
              <w:t xml:space="preserve"> TUC on their work with Newcastle.  But for people who want more granular information, we put a link to the guide </w:t>
            </w:r>
            <w:proofErr w:type="spellStart"/>
            <w:r w:rsidRPr="00B53751">
              <w:rPr>
                <w:highlight w:val="magenta"/>
                <w:lang w:val="en-US"/>
              </w:rPr>
              <w:t>Iza</w:t>
            </w:r>
            <w:proofErr w:type="spellEnd"/>
            <w:r w:rsidRPr="00B53751">
              <w:rPr>
                <w:highlight w:val="magenta"/>
                <w:lang w:val="en-US"/>
              </w:rPr>
              <w:t xml:space="preserve"> produced for the STAY project and my good practice guide.</w:t>
            </w:r>
            <w:r w:rsidRPr="00B53751">
              <w:rPr>
                <w:highlight w:val="magenta"/>
                <w:lang w:val="en-US"/>
              </w:rPr>
              <w:t>”</w:t>
            </w:r>
          </w:p>
          <w:p w:rsidR="00B53751" w:rsidRDefault="00B53751" w:rsidP="00380C1F">
            <w:pPr>
              <w:rPr>
                <w:lang w:val="en-GB"/>
              </w:rPr>
            </w:pPr>
          </w:p>
          <w:p w:rsidR="00B53751" w:rsidRDefault="00B53751" w:rsidP="00380C1F">
            <w:pPr>
              <w:rPr>
                <w:lang w:val="en-GB"/>
              </w:rPr>
            </w:pPr>
          </w:p>
          <w:p w:rsidR="00B53751" w:rsidRDefault="00B53751" w:rsidP="00380C1F">
            <w:pPr>
              <w:rPr>
                <w:lang w:val="en-GB"/>
              </w:rPr>
            </w:pPr>
          </w:p>
          <w:p w:rsidR="00380C1F" w:rsidRPr="00666548" w:rsidRDefault="00380C1F" w:rsidP="00380C1F">
            <w:pPr>
              <w:rPr>
                <w:lang w:val="en-GB"/>
              </w:rPr>
            </w:pPr>
          </w:p>
        </w:tc>
        <w:tc>
          <w:tcPr>
            <w:tcW w:w="567" w:type="dxa"/>
            <w:shd w:val="clear" w:color="auto" w:fill="FFFF00"/>
            <w:hideMark/>
          </w:tcPr>
          <w:p w:rsidR="00CC4987" w:rsidRPr="00666548" w:rsidRDefault="00CC4987" w:rsidP="00CC4987">
            <w:pPr>
              <w:rPr>
                <w:lang w:val="en-GB"/>
              </w:rPr>
            </w:pPr>
          </w:p>
        </w:tc>
        <w:tc>
          <w:tcPr>
            <w:tcW w:w="425" w:type="dxa"/>
            <w:shd w:val="clear" w:color="auto" w:fill="auto"/>
          </w:tcPr>
          <w:p w:rsidR="00CC4987" w:rsidRPr="00666548" w:rsidRDefault="00CC4987" w:rsidP="00CC4987">
            <w:pPr>
              <w:rPr>
                <w:lang w:val="en-GB"/>
              </w:rPr>
            </w:pPr>
          </w:p>
        </w:tc>
        <w:tc>
          <w:tcPr>
            <w:tcW w:w="427" w:type="dxa"/>
            <w:shd w:val="clear" w:color="auto" w:fill="auto"/>
          </w:tcPr>
          <w:p w:rsidR="00CC4987" w:rsidRPr="00666548" w:rsidRDefault="00CC4987" w:rsidP="00CC4987">
            <w:pPr>
              <w:rPr>
                <w:lang w:val="en-GB"/>
              </w:rPr>
            </w:pPr>
          </w:p>
        </w:tc>
        <w:tc>
          <w:tcPr>
            <w:tcW w:w="425" w:type="dxa"/>
            <w:shd w:val="clear" w:color="auto" w:fill="auto"/>
          </w:tcPr>
          <w:p w:rsidR="00CC4987" w:rsidRPr="00666548" w:rsidRDefault="00CC4987" w:rsidP="00CC4987">
            <w:pPr>
              <w:rPr>
                <w:lang w:val="en-GB"/>
              </w:rPr>
            </w:pPr>
          </w:p>
        </w:tc>
      </w:tr>
      <w:tr w:rsidR="00CC4987" w:rsidRPr="00511E46" w:rsidTr="00DA1ED3">
        <w:trPr>
          <w:trHeight w:val="268"/>
        </w:trPr>
        <w:tc>
          <w:tcPr>
            <w:tcW w:w="1650" w:type="dxa"/>
            <w:vMerge/>
            <w:shd w:val="clear" w:color="auto" w:fill="D9E2F3" w:themeFill="accent1" w:themeFillTint="33"/>
            <w:vAlign w:val="center"/>
          </w:tcPr>
          <w:p w:rsidR="00CC4987" w:rsidRPr="00666548" w:rsidRDefault="00CC4987" w:rsidP="008B2150">
            <w:pPr>
              <w:rPr>
                <w:sz w:val="28"/>
                <w:szCs w:val="28"/>
                <w:lang w:val="en-GB"/>
              </w:rPr>
            </w:pPr>
          </w:p>
        </w:tc>
        <w:tc>
          <w:tcPr>
            <w:tcW w:w="10960" w:type="dxa"/>
            <w:shd w:val="clear" w:color="auto" w:fill="D9E2F3" w:themeFill="accent1" w:themeFillTint="33"/>
          </w:tcPr>
          <w:p w:rsidR="00CC4987" w:rsidRPr="00212009" w:rsidRDefault="00CC4987" w:rsidP="00CC4987">
            <w:pPr>
              <w:numPr>
                <w:ilvl w:val="0"/>
                <w:numId w:val="1"/>
              </w:numPr>
              <w:rPr>
                <w:lang w:val="en-GB"/>
              </w:rPr>
            </w:pPr>
            <w:r w:rsidRPr="00666548">
              <w:rPr>
                <w:b/>
                <w:bCs/>
                <w:lang w:val="en-GB"/>
              </w:rPr>
              <w:t>1 video clip per country, in home language, presenting the training module (2’) [ALL]</w:t>
            </w:r>
          </w:p>
          <w:p w:rsidR="00212009" w:rsidRDefault="00212009" w:rsidP="00212009">
            <w:pPr>
              <w:rPr>
                <w:lang w:val="en-GB"/>
              </w:rPr>
            </w:pPr>
          </w:p>
          <w:p w:rsidR="00212009" w:rsidRDefault="00212009" w:rsidP="00212009">
            <w:pPr>
              <w:rPr>
                <w:lang w:val="en-GB"/>
              </w:rPr>
            </w:pPr>
            <w:r w:rsidRPr="00791E2A">
              <w:rPr>
                <w:highlight w:val="magenta"/>
                <w:lang w:val="en-GB"/>
              </w:rPr>
              <w:t>Each partner will have to make this video once the training module is fully ready.</w:t>
            </w:r>
          </w:p>
          <w:p w:rsidR="00212009" w:rsidRPr="00666548" w:rsidRDefault="00212009" w:rsidP="00212009">
            <w:pPr>
              <w:rPr>
                <w:lang w:val="en-GB"/>
              </w:rPr>
            </w:pPr>
          </w:p>
        </w:tc>
        <w:tc>
          <w:tcPr>
            <w:tcW w:w="567" w:type="dxa"/>
          </w:tcPr>
          <w:p w:rsidR="00CC4987" w:rsidRPr="00666548" w:rsidRDefault="00CC4987" w:rsidP="00CC4987">
            <w:pPr>
              <w:rPr>
                <w:lang w:val="en-GB"/>
              </w:rPr>
            </w:pPr>
          </w:p>
        </w:tc>
        <w:tc>
          <w:tcPr>
            <w:tcW w:w="425" w:type="dxa"/>
          </w:tcPr>
          <w:p w:rsidR="00CC4987" w:rsidRPr="00666548" w:rsidRDefault="00CC4987" w:rsidP="00CC4987">
            <w:pPr>
              <w:rPr>
                <w:lang w:val="en-GB"/>
              </w:rPr>
            </w:pPr>
          </w:p>
        </w:tc>
        <w:tc>
          <w:tcPr>
            <w:tcW w:w="427" w:type="dxa"/>
            <w:shd w:val="clear" w:color="auto" w:fill="92D050"/>
          </w:tcPr>
          <w:p w:rsidR="00CC4987" w:rsidRPr="00666548" w:rsidRDefault="00CC4987" w:rsidP="00CC4987">
            <w:pPr>
              <w:rPr>
                <w:lang w:val="en-GB"/>
              </w:rPr>
            </w:pPr>
          </w:p>
        </w:tc>
        <w:tc>
          <w:tcPr>
            <w:tcW w:w="425" w:type="dxa"/>
          </w:tcPr>
          <w:p w:rsidR="00CC4987" w:rsidRPr="00666548" w:rsidRDefault="00CC4987" w:rsidP="00CC4987">
            <w:pPr>
              <w:rPr>
                <w:lang w:val="en-GB"/>
              </w:rPr>
            </w:pPr>
          </w:p>
        </w:tc>
      </w:tr>
      <w:tr w:rsidR="00CC4987" w:rsidRPr="00511E46" w:rsidTr="00393274">
        <w:trPr>
          <w:trHeight w:val="556"/>
        </w:trPr>
        <w:tc>
          <w:tcPr>
            <w:tcW w:w="1650" w:type="dxa"/>
            <w:vMerge/>
            <w:shd w:val="clear" w:color="auto" w:fill="D9E2F3" w:themeFill="accent1" w:themeFillTint="33"/>
            <w:vAlign w:val="center"/>
          </w:tcPr>
          <w:p w:rsidR="00CC4987" w:rsidRPr="00666548" w:rsidRDefault="00CC4987" w:rsidP="008B2150">
            <w:pPr>
              <w:rPr>
                <w:sz w:val="28"/>
                <w:szCs w:val="28"/>
                <w:lang w:val="en-GB"/>
              </w:rPr>
            </w:pPr>
          </w:p>
        </w:tc>
        <w:tc>
          <w:tcPr>
            <w:tcW w:w="10960" w:type="dxa"/>
            <w:shd w:val="clear" w:color="auto" w:fill="D9E2F3" w:themeFill="accent1" w:themeFillTint="33"/>
          </w:tcPr>
          <w:p w:rsidR="00CC4987" w:rsidRPr="00212009" w:rsidRDefault="00CC4987" w:rsidP="00CC4987">
            <w:pPr>
              <w:numPr>
                <w:ilvl w:val="0"/>
                <w:numId w:val="1"/>
              </w:numPr>
              <w:rPr>
                <w:lang w:val="en-GB"/>
              </w:rPr>
            </w:pPr>
            <w:r w:rsidRPr="00666548">
              <w:rPr>
                <w:b/>
                <w:bCs/>
                <w:lang w:val="en-GB"/>
              </w:rPr>
              <w:t>1 video clip with testimonials by social partners (2 per country) recommending the module (4’) [ALL – to be shot once partners have reviewed module’s content]</w:t>
            </w:r>
          </w:p>
          <w:p w:rsidR="00212009" w:rsidRDefault="00212009" w:rsidP="00212009">
            <w:pPr>
              <w:rPr>
                <w:lang w:val="en-GB"/>
              </w:rPr>
            </w:pPr>
          </w:p>
          <w:p w:rsidR="00212009" w:rsidRDefault="00212009" w:rsidP="00212009">
            <w:pPr>
              <w:rPr>
                <w:lang w:val="en-GB"/>
              </w:rPr>
            </w:pPr>
            <w:r w:rsidRPr="00791E2A">
              <w:rPr>
                <w:highlight w:val="magenta"/>
                <w:lang w:val="en-GB"/>
              </w:rPr>
              <w:t>Each partner will have to make this video once the training module</w:t>
            </w:r>
            <w:r w:rsidRPr="00791E2A">
              <w:rPr>
                <w:highlight w:val="magenta"/>
                <w:lang w:val="en-GB"/>
              </w:rPr>
              <w:t xml:space="preserve"> is fully ready.</w:t>
            </w:r>
          </w:p>
          <w:p w:rsidR="00212009" w:rsidRPr="00666548" w:rsidRDefault="00212009" w:rsidP="00212009">
            <w:pPr>
              <w:rPr>
                <w:lang w:val="en-GB"/>
              </w:rPr>
            </w:pPr>
          </w:p>
        </w:tc>
        <w:tc>
          <w:tcPr>
            <w:tcW w:w="567" w:type="dxa"/>
          </w:tcPr>
          <w:p w:rsidR="00CC4987" w:rsidRPr="00666548" w:rsidRDefault="00CC4987" w:rsidP="00CC4987">
            <w:pPr>
              <w:rPr>
                <w:lang w:val="en-GB"/>
              </w:rPr>
            </w:pPr>
          </w:p>
        </w:tc>
        <w:tc>
          <w:tcPr>
            <w:tcW w:w="425" w:type="dxa"/>
          </w:tcPr>
          <w:p w:rsidR="00CC4987" w:rsidRPr="00666548" w:rsidRDefault="00CC4987" w:rsidP="00CC4987">
            <w:pPr>
              <w:rPr>
                <w:lang w:val="en-GB"/>
              </w:rPr>
            </w:pPr>
          </w:p>
        </w:tc>
        <w:tc>
          <w:tcPr>
            <w:tcW w:w="427" w:type="dxa"/>
          </w:tcPr>
          <w:p w:rsidR="00CC4987" w:rsidRPr="00666548" w:rsidRDefault="00CC4987" w:rsidP="00CC4987">
            <w:pPr>
              <w:rPr>
                <w:lang w:val="en-GB"/>
              </w:rPr>
            </w:pPr>
          </w:p>
        </w:tc>
        <w:tc>
          <w:tcPr>
            <w:tcW w:w="425" w:type="dxa"/>
          </w:tcPr>
          <w:p w:rsidR="00CC4987" w:rsidRPr="00666548" w:rsidRDefault="00CC4987" w:rsidP="00CC4987">
            <w:pPr>
              <w:rPr>
                <w:lang w:val="en-GB"/>
              </w:rPr>
            </w:pPr>
          </w:p>
        </w:tc>
      </w:tr>
      <w:tr w:rsidR="00842BF9" w:rsidRPr="00511E46" w:rsidTr="00842BF9">
        <w:trPr>
          <w:trHeight w:val="345"/>
        </w:trPr>
        <w:tc>
          <w:tcPr>
            <w:tcW w:w="1650" w:type="dxa"/>
            <w:vMerge w:val="restart"/>
            <w:shd w:val="clear" w:color="auto" w:fill="auto"/>
            <w:vAlign w:val="center"/>
          </w:tcPr>
          <w:p w:rsidR="00842BF9" w:rsidRPr="00666548" w:rsidRDefault="00842BF9" w:rsidP="008B2150">
            <w:pPr>
              <w:rPr>
                <w:sz w:val="28"/>
                <w:szCs w:val="28"/>
                <w:lang w:val="en-GB"/>
              </w:rPr>
            </w:pPr>
            <w:r>
              <w:rPr>
                <w:sz w:val="28"/>
                <w:szCs w:val="28"/>
                <w:lang w:val="en-GB"/>
              </w:rPr>
              <w:t xml:space="preserve">2. </w:t>
            </w:r>
            <w:r w:rsidRPr="00666548">
              <w:rPr>
                <w:sz w:val="28"/>
                <w:szCs w:val="28"/>
                <w:lang w:val="en-GB"/>
              </w:rPr>
              <w:t>Active ageing and social dialogue. What are we talking about?</w:t>
            </w:r>
          </w:p>
        </w:tc>
        <w:tc>
          <w:tcPr>
            <w:tcW w:w="10960" w:type="dxa"/>
            <w:shd w:val="clear" w:color="auto" w:fill="auto"/>
          </w:tcPr>
          <w:p w:rsidR="00842BF9" w:rsidRPr="002E3F9B" w:rsidRDefault="00842BF9" w:rsidP="002820E7">
            <w:pPr>
              <w:numPr>
                <w:ilvl w:val="0"/>
                <w:numId w:val="2"/>
              </w:numPr>
              <w:rPr>
                <w:lang w:val="en-GB"/>
              </w:rPr>
            </w:pPr>
            <w:r w:rsidRPr="00666548">
              <w:rPr>
                <w:b/>
                <w:bCs/>
                <w:lang w:val="en-GB"/>
              </w:rPr>
              <w:t xml:space="preserve">1 </w:t>
            </w:r>
            <w:proofErr w:type="spellStart"/>
            <w:r w:rsidRPr="00666548">
              <w:rPr>
                <w:b/>
                <w:bCs/>
                <w:lang w:val="en-GB"/>
              </w:rPr>
              <w:t>VideoScribe</w:t>
            </w:r>
            <w:proofErr w:type="spellEnd"/>
            <w:r w:rsidRPr="00666548">
              <w:rPr>
                <w:b/>
                <w:bCs/>
                <w:lang w:val="en-GB"/>
              </w:rPr>
              <w:t>-type clip introducing 2017 European Social Partners’ Declaration plus some country specifics (5’) [UK + ES]</w:t>
            </w:r>
          </w:p>
          <w:p w:rsidR="00842BF9" w:rsidRDefault="00842BF9" w:rsidP="002E3F9B">
            <w:pPr>
              <w:rPr>
                <w:lang w:val="en-GB"/>
              </w:rPr>
            </w:pPr>
          </w:p>
          <w:p w:rsidR="00842BF9" w:rsidRDefault="00842BF9" w:rsidP="002E3F9B">
            <w:pPr>
              <w:rPr>
                <w:lang w:val="en-GB"/>
              </w:rPr>
            </w:pPr>
            <w:r w:rsidRPr="00791E2A">
              <w:rPr>
                <w:highlight w:val="magenta"/>
                <w:lang w:val="en-GB"/>
              </w:rPr>
              <w:t>This idea has not been implemented yet. I made inquiries and it may be complicated. We are working on alternative formats for this video.</w:t>
            </w:r>
          </w:p>
          <w:p w:rsidR="00842BF9" w:rsidRPr="00666548" w:rsidRDefault="00842BF9" w:rsidP="002E3F9B">
            <w:pPr>
              <w:rPr>
                <w:lang w:val="en-GB"/>
              </w:rPr>
            </w:pPr>
          </w:p>
        </w:tc>
        <w:tc>
          <w:tcPr>
            <w:tcW w:w="567" w:type="dxa"/>
          </w:tcPr>
          <w:p w:rsidR="00842BF9" w:rsidRPr="00666548" w:rsidRDefault="00842BF9" w:rsidP="00CC4987">
            <w:pPr>
              <w:rPr>
                <w:lang w:val="en-GB"/>
              </w:rPr>
            </w:pPr>
          </w:p>
        </w:tc>
        <w:tc>
          <w:tcPr>
            <w:tcW w:w="425" w:type="dxa"/>
          </w:tcPr>
          <w:p w:rsidR="00842BF9" w:rsidRPr="00666548" w:rsidRDefault="00842BF9" w:rsidP="00CC4987">
            <w:pPr>
              <w:rPr>
                <w:lang w:val="en-GB"/>
              </w:rPr>
            </w:pPr>
          </w:p>
        </w:tc>
        <w:tc>
          <w:tcPr>
            <w:tcW w:w="427" w:type="dxa"/>
          </w:tcPr>
          <w:p w:rsidR="00842BF9" w:rsidRPr="00666548" w:rsidRDefault="00842BF9" w:rsidP="00CC4987">
            <w:pPr>
              <w:rPr>
                <w:lang w:val="en-GB"/>
              </w:rPr>
            </w:pPr>
          </w:p>
        </w:tc>
        <w:tc>
          <w:tcPr>
            <w:tcW w:w="425" w:type="dxa"/>
          </w:tcPr>
          <w:p w:rsidR="00842BF9" w:rsidRPr="00666548" w:rsidRDefault="00842BF9" w:rsidP="00CC4987">
            <w:pPr>
              <w:rPr>
                <w:lang w:val="en-GB"/>
              </w:rPr>
            </w:pPr>
          </w:p>
        </w:tc>
      </w:tr>
      <w:tr w:rsidR="00842BF9" w:rsidRPr="00511E46" w:rsidTr="00842BF9">
        <w:trPr>
          <w:trHeight w:val="179"/>
        </w:trPr>
        <w:tc>
          <w:tcPr>
            <w:tcW w:w="1650" w:type="dxa"/>
            <w:vMerge/>
            <w:shd w:val="clear" w:color="auto" w:fill="auto"/>
            <w:vAlign w:val="center"/>
          </w:tcPr>
          <w:p w:rsidR="00842BF9" w:rsidRPr="00666548" w:rsidRDefault="00842BF9" w:rsidP="008B2150">
            <w:pPr>
              <w:rPr>
                <w:sz w:val="28"/>
                <w:szCs w:val="28"/>
                <w:lang w:val="en-GB"/>
              </w:rPr>
            </w:pPr>
          </w:p>
        </w:tc>
        <w:tc>
          <w:tcPr>
            <w:tcW w:w="10960" w:type="dxa"/>
            <w:shd w:val="clear" w:color="auto" w:fill="auto"/>
          </w:tcPr>
          <w:p w:rsidR="00842BF9" w:rsidRPr="00A23E6B" w:rsidRDefault="00842BF9" w:rsidP="002820E7">
            <w:pPr>
              <w:numPr>
                <w:ilvl w:val="0"/>
                <w:numId w:val="2"/>
              </w:numPr>
              <w:rPr>
                <w:lang w:val="en-GB"/>
              </w:rPr>
            </w:pPr>
            <w:r w:rsidRPr="00666548">
              <w:rPr>
                <w:b/>
                <w:bCs/>
                <w:lang w:val="en-GB"/>
              </w:rPr>
              <w:t>1 video clip per country with testimonials of a minimum of 2 social partners on the meaning of AA [5’] [ALL]</w:t>
            </w:r>
          </w:p>
          <w:p w:rsidR="00842BF9" w:rsidRDefault="00842BF9" w:rsidP="00A23E6B">
            <w:pPr>
              <w:rPr>
                <w:lang w:val="en-GB"/>
              </w:rPr>
            </w:pPr>
          </w:p>
          <w:p w:rsidR="00842BF9" w:rsidRDefault="00842BF9" w:rsidP="00A23E6B">
            <w:pPr>
              <w:rPr>
                <w:lang w:val="en-GB"/>
              </w:rPr>
            </w:pPr>
            <w:r w:rsidRPr="00791E2A">
              <w:rPr>
                <w:highlight w:val="magenta"/>
                <w:lang w:val="en-GB"/>
              </w:rPr>
              <w:t xml:space="preserve">All partners must make this video clip. It consists of a series (2-3) answers to the question “What’s the meaning of AA for you as social partner?”. It intends to be a way to listen to fresh point of views from social partners prior to the training. We’ve got the Italian video. We cannot tell about the Polish one since we were sent a bunch of videos but we </w:t>
            </w:r>
            <w:r w:rsidRPr="00791E2A">
              <w:rPr>
                <w:highlight w:val="magenta"/>
                <w:lang w:val="en-GB"/>
              </w:rPr>
              <w:lastRenderedPageBreak/>
              <w:t xml:space="preserve">are unable to understand which is which. It seems that </w:t>
            </w:r>
            <w:proofErr w:type="spellStart"/>
            <w:r w:rsidRPr="00791E2A">
              <w:rPr>
                <w:highlight w:val="magenta"/>
                <w:lang w:val="en-GB"/>
              </w:rPr>
              <w:t>Iza</w:t>
            </w:r>
            <w:proofErr w:type="spellEnd"/>
            <w:r w:rsidRPr="00791E2A">
              <w:rPr>
                <w:highlight w:val="magenta"/>
                <w:lang w:val="en-GB"/>
              </w:rPr>
              <w:t xml:space="preserve"> is the one covering active ageing. However, the plan was to have social partners expressing their views on active ageing</w:t>
            </w:r>
            <w:r w:rsidRPr="00A1660F">
              <w:rPr>
                <w:highlight w:val="magenta"/>
                <w:lang w:val="en-GB"/>
              </w:rPr>
              <w:t>. In Granada we already have one video and hope to film 3 more next week.</w:t>
            </w:r>
            <w:r>
              <w:rPr>
                <w:lang w:val="en-GB"/>
              </w:rPr>
              <w:t xml:space="preserve"> </w:t>
            </w:r>
          </w:p>
          <w:p w:rsidR="00842BF9" w:rsidRPr="00666548" w:rsidRDefault="00842BF9" w:rsidP="00A23E6B">
            <w:pPr>
              <w:rPr>
                <w:lang w:val="en-GB"/>
              </w:rPr>
            </w:pPr>
          </w:p>
        </w:tc>
        <w:tc>
          <w:tcPr>
            <w:tcW w:w="567" w:type="dxa"/>
          </w:tcPr>
          <w:p w:rsidR="00842BF9" w:rsidRPr="00666548" w:rsidRDefault="00842BF9" w:rsidP="00CC4987">
            <w:pPr>
              <w:rPr>
                <w:lang w:val="en-GB"/>
              </w:rPr>
            </w:pPr>
          </w:p>
        </w:tc>
        <w:tc>
          <w:tcPr>
            <w:tcW w:w="425" w:type="dxa"/>
            <w:shd w:val="clear" w:color="auto" w:fill="92D050"/>
          </w:tcPr>
          <w:p w:rsidR="00842BF9" w:rsidRPr="00666548" w:rsidRDefault="00842BF9" w:rsidP="00CC4987">
            <w:pPr>
              <w:rPr>
                <w:lang w:val="en-GB"/>
              </w:rPr>
            </w:pPr>
          </w:p>
        </w:tc>
        <w:tc>
          <w:tcPr>
            <w:tcW w:w="427" w:type="dxa"/>
            <w:shd w:val="clear" w:color="auto" w:fill="FFFF00"/>
          </w:tcPr>
          <w:p w:rsidR="00842BF9" w:rsidRPr="00666548" w:rsidRDefault="00842BF9" w:rsidP="00CC4987">
            <w:pPr>
              <w:rPr>
                <w:lang w:val="en-GB"/>
              </w:rPr>
            </w:pPr>
          </w:p>
        </w:tc>
        <w:tc>
          <w:tcPr>
            <w:tcW w:w="425" w:type="dxa"/>
          </w:tcPr>
          <w:p w:rsidR="00842BF9" w:rsidRPr="00666548" w:rsidRDefault="00842BF9" w:rsidP="00CC4987">
            <w:pPr>
              <w:rPr>
                <w:lang w:val="en-GB"/>
              </w:rPr>
            </w:pPr>
          </w:p>
        </w:tc>
      </w:tr>
      <w:tr w:rsidR="00842BF9" w:rsidRPr="00511E46" w:rsidTr="00842BF9">
        <w:trPr>
          <w:trHeight w:val="345"/>
        </w:trPr>
        <w:tc>
          <w:tcPr>
            <w:tcW w:w="1650" w:type="dxa"/>
            <w:vMerge/>
            <w:shd w:val="clear" w:color="auto" w:fill="auto"/>
            <w:vAlign w:val="center"/>
          </w:tcPr>
          <w:p w:rsidR="00842BF9" w:rsidRPr="00666548" w:rsidRDefault="00842BF9" w:rsidP="008B2150">
            <w:pPr>
              <w:rPr>
                <w:sz w:val="28"/>
                <w:szCs w:val="28"/>
                <w:lang w:val="en-GB"/>
              </w:rPr>
            </w:pPr>
          </w:p>
        </w:tc>
        <w:tc>
          <w:tcPr>
            <w:tcW w:w="10960" w:type="dxa"/>
            <w:shd w:val="clear" w:color="auto" w:fill="auto"/>
          </w:tcPr>
          <w:p w:rsidR="00842BF9" w:rsidRDefault="00842BF9" w:rsidP="00CC4987">
            <w:pPr>
              <w:numPr>
                <w:ilvl w:val="0"/>
                <w:numId w:val="2"/>
              </w:numPr>
              <w:rPr>
                <w:b/>
                <w:bCs/>
                <w:lang w:val="en-GB"/>
              </w:rPr>
            </w:pPr>
            <w:r w:rsidRPr="00666548">
              <w:rPr>
                <w:b/>
                <w:bCs/>
                <w:lang w:val="en-GB"/>
              </w:rPr>
              <w:t>How social dialogue plays out at national, regional, organizational, and individual level? (series of short interview video clips with stakeholders) (5’) [ALL]</w:t>
            </w:r>
          </w:p>
          <w:p w:rsidR="00842BF9" w:rsidRDefault="00842BF9" w:rsidP="00791E2A">
            <w:pPr>
              <w:rPr>
                <w:b/>
                <w:bCs/>
                <w:lang w:val="en-GB"/>
              </w:rPr>
            </w:pPr>
          </w:p>
          <w:p w:rsidR="00842BF9" w:rsidRPr="00B53751" w:rsidRDefault="00842BF9" w:rsidP="00791E2A">
            <w:pPr>
              <w:rPr>
                <w:bCs/>
                <w:lang w:val="en-GB"/>
              </w:rPr>
            </w:pPr>
            <w:r w:rsidRPr="001648C5">
              <w:rPr>
                <w:bCs/>
                <w:highlight w:val="magenta"/>
                <w:lang w:val="en-GB"/>
              </w:rPr>
              <w:t>Since social dialogue is at the core of our project, we thought that illustrating on video how social partners see social dialogue at different levels might be a good idea to get focused. This video might consist of 2-3 voices from different social partners and/or stakeholders sharing their impressions on the current status of social dialogue, we think.</w:t>
            </w:r>
          </w:p>
        </w:tc>
        <w:tc>
          <w:tcPr>
            <w:tcW w:w="567" w:type="dxa"/>
          </w:tcPr>
          <w:p w:rsidR="00842BF9" w:rsidRPr="00666548" w:rsidRDefault="00842BF9" w:rsidP="00CC4987">
            <w:pPr>
              <w:rPr>
                <w:lang w:val="en-GB"/>
              </w:rPr>
            </w:pPr>
          </w:p>
        </w:tc>
        <w:tc>
          <w:tcPr>
            <w:tcW w:w="425" w:type="dxa"/>
          </w:tcPr>
          <w:p w:rsidR="00842BF9" w:rsidRPr="00666548" w:rsidRDefault="00842BF9" w:rsidP="00CC4987">
            <w:pPr>
              <w:rPr>
                <w:lang w:val="en-GB"/>
              </w:rPr>
            </w:pPr>
          </w:p>
        </w:tc>
        <w:tc>
          <w:tcPr>
            <w:tcW w:w="427" w:type="dxa"/>
          </w:tcPr>
          <w:p w:rsidR="00842BF9" w:rsidRPr="00666548" w:rsidRDefault="00842BF9" w:rsidP="00CC4987">
            <w:pPr>
              <w:rPr>
                <w:lang w:val="en-GB"/>
              </w:rPr>
            </w:pPr>
          </w:p>
        </w:tc>
        <w:tc>
          <w:tcPr>
            <w:tcW w:w="425" w:type="dxa"/>
          </w:tcPr>
          <w:p w:rsidR="00842BF9" w:rsidRPr="00666548" w:rsidRDefault="00842BF9" w:rsidP="00CC4987">
            <w:pPr>
              <w:rPr>
                <w:lang w:val="en-GB"/>
              </w:rPr>
            </w:pPr>
          </w:p>
        </w:tc>
      </w:tr>
      <w:tr w:rsidR="00842BF9" w:rsidRPr="00511E46" w:rsidTr="00842BF9">
        <w:trPr>
          <w:trHeight w:val="345"/>
        </w:trPr>
        <w:tc>
          <w:tcPr>
            <w:tcW w:w="1650" w:type="dxa"/>
            <w:vMerge/>
            <w:shd w:val="clear" w:color="auto" w:fill="auto"/>
            <w:vAlign w:val="center"/>
          </w:tcPr>
          <w:p w:rsidR="00842BF9" w:rsidRPr="00666548" w:rsidRDefault="00842BF9" w:rsidP="008B2150">
            <w:pPr>
              <w:rPr>
                <w:sz w:val="28"/>
                <w:szCs w:val="28"/>
                <w:lang w:val="en-GB"/>
              </w:rPr>
            </w:pPr>
          </w:p>
        </w:tc>
        <w:tc>
          <w:tcPr>
            <w:tcW w:w="10960" w:type="dxa"/>
            <w:shd w:val="clear" w:color="auto" w:fill="auto"/>
          </w:tcPr>
          <w:p w:rsidR="00842BF9" w:rsidRDefault="00842BF9" w:rsidP="00842BF9">
            <w:pPr>
              <w:rPr>
                <w:b/>
                <w:bCs/>
                <w:lang w:val="en-GB"/>
              </w:rPr>
            </w:pPr>
          </w:p>
          <w:p w:rsidR="00842BF9" w:rsidRPr="005132C0" w:rsidRDefault="00842BF9" w:rsidP="00842BF9">
            <w:pPr>
              <w:rPr>
                <w:bCs/>
                <w:highlight w:val="magenta"/>
                <w:lang w:val="en-GB"/>
              </w:rPr>
            </w:pPr>
            <w:r w:rsidRPr="005132C0">
              <w:rPr>
                <w:bCs/>
                <w:highlight w:val="magenta"/>
                <w:lang w:val="en-GB"/>
              </w:rPr>
              <w:t>Matt suggested that in the UK the</w:t>
            </w:r>
            <w:r w:rsidR="005132C0" w:rsidRPr="005132C0">
              <w:rPr>
                <w:bCs/>
                <w:highlight w:val="magenta"/>
                <w:lang w:val="en-GB"/>
              </w:rPr>
              <w:t>y</w:t>
            </w:r>
            <w:r w:rsidRPr="005132C0">
              <w:rPr>
                <w:bCs/>
                <w:highlight w:val="magenta"/>
                <w:lang w:val="en-GB"/>
              </w:rPr>
              <w:t xml:space="preserve"> could contribute to UNIT 2 further through the following </w:t>
            </w:r>
            <w:r w:rsidR="00B15E06" w:rsidRPr="005132C0">
              <w:rPr>
                <w:bCs/>
                <w:highlight w:val="magenta"/>
                <w:lang w:val="en-GB"/>
              </w:rPr>
              <w:t xml:space="preserve">three </w:t>
            </w:r>
            <w:r w:rsidRPr="005132C0">
              <w:rPr>
                <w:bCs/>
                <w:highlight w:val="magenta"/>
                <w:lang w:val="en-GB"/>
              </w:rPr>
              <w:t>videos:</w:t>
            </w:r>
          </w:p>
          <w:p w:rsidR="00842BF9" w:rsidRPr="005132C0" w:rsidRDefault="00842BF9" w:rsidP="00842BF9">
            <w:pPr>
              <w:rPr>
                <w:bCs/>
                <w:highlight w:val="magenta"/>
                <w:lang w:val="en-GB"/>
              </w:rPr>
            </w:pPr>
          </w:p>
          <w:tbl>
            <w:tblPr>
              <w:tblW w:w="12686" w:type="dxa"/>
              <w:tblLayout w:type="fixed"/>
              <w:tblCellMar>
                <w:left w:w="70" w:type="dxa"/>
                <w:right w:w="70" w:type="dxa"/>
              </w:tblCellMar>
              <w:tblLook w:val="04A0" w:firstRow="1" w:lastRow="0" w:firstColumn="1" w:lastColumn="0" w:noHBand="0" w:noVBand="1"/>
            </w:tblPr>
            <w:tblGrid>
              <w:gridCol w:w="1636"/>
              <w:gridCol w:w="1276"/>
              <w:gridCol w:w="1134"/>
              <w:gridCol w:w="8640"/>
            </w:tblGrid>
            <w:tr w:rsidR="00842BF9" w:rsidRPr="00842BF9" w:rsidTr="00842BF9">
              <w:trPr>
                <w:trHeight w:val="290"/>
              </w:trPr>
              <w:tc>
                <w:tcPr>
                  <w:tcW w:w="1636" w:type="dxa"/>
                  <w:tcBorders>
                    <w:top w:val="nil"/>
                    <w:left w:val="nil"/>
                    <w:bottom w:val="nil"/>
                    <w:right w:val="nil"/>
                  </w:tcBorders>
                  <w:shd w:val="clear" w:color="auto" w:fill="auto"/>
                  <w:noWrap/>
                  <w:vAlign w:val="bottom"/>
                  <w:hideMark/>
                </w:tcPr>
                <w:p w:rsidR="00842BF9" w:rsidRPr="00842BF9" w:rsidRDefault="00842BF9" w:rsidP="00842BF9">
                  <w:pPr>
                    <w:rPr>
                      <w:rFonts w:ascii="Calibri" w:eastAsia="Times New Roman" w:hAnsi="Calibri" w:cs="Calibri"/>
                      <w:color w:val="000000"/>
                      <w:highlight w:val="magenta"/>
                      <w:lang w:eastAsia="es-ES"/>
                    </w:rPr>
                  </w:pPr>
                  <w:r w:rsidRPr="00842BF9">
                    <w:rPr>
                      <w:rFonts w:ascii="Calibri" w:eastAsia="Times New Roman" w:hAnsi="Calibri" w:cs="Calibri"/>
                      <w:color w:val="000000"/>
                      <w:highlight w:val="magenta"/>
                      <w:lang w:eastAsia="es-ES"/>
                    </w:rPr>
                    <w:t>Alan Beazley</w:t>
                  </w:r>
                </w:p>
              </w:tc>
              <w:tc>
                <w:tcPr>
                  <w:tcW w:w="1276" w:type="dxa"/>
                  <w:tcBorders>
                    <w:top w:val="nil"/>
                    <w:left w:val="nil"/>
                    <w:bottom w:val="nil"/>
                    <w:right w:val="nil"/>
                  </w:tcBorders>
                  <w:shd w:val="clear" w:color="auto" w:fill="auto"/>
                  <w:noWrap/>
                  <w:vAlign w:val="bottom"/>
                  <w:hideMark/>
                </w:tcPr>
                <w:p w:rsidR="00842BF9" w:rsidRPr="00842BF9" w:rsidRDefault="00842BF9" w:rsidP="00842BF9">
                  <w:pPr>
                    <w:rPr>
                      <w:rFonts w:ascii="Calibri" w:eastAsia="Times New Roman" w:hAnsi="Calibri" w:cs="Calibri"/>
                      <w:color w:val="000000"/>
                      <w:highlight w:val="magenta"/>
                      <w:lang w:eastAsia="es-ES"/>
                    </w:rPr>
                  </w:pPr>
                  <w:r w:rsidRPr="00842BF9">
                    <w:rPr>
                      <w:rFonts w:ascii="Calibri" w:eastAsia="Times New Roman" w:hAnsi="Calibri" w:cs="Calibri"/>
                      <w:color w:val="000000"/>
                      <w:highlight w:val="magenta"/>
                      <w:lang w:eastAsia="es-ES"/>
                    </w:rPr>
                    <w:t>ENEI</w:t>
                  </w:r>
                </w:p>
              </w:tc>
              <w:tc>
                <w:tcPr>
                  <w:tcW w:w="1134" w:type="dxa"/>
                  <w:tcBorders>
                    <w:top w:val="nil"/>
                    <w:left w:val="nil"/>
                    <w:bottom w:val="nil"/>
                    <w:right w:val="nil"/>
                  </w:tcBorders>
                  <w:shd w:val="clear" w:color="auto" w:fill="auto"/>
                  <w:noWrap/>
                  <w:vAlign w:val="bottom"/>
                  <w:hideMark/>
                </w:tcPr>
                <w:p w:rsidR="00842BF9" w:rsidRPr="00842BF9" w:rsidRDefault="00842BF9" w:rsidP="00842BF9">
                  <w:pPr>
                    <w:jc w:val="right"/>
                    <w:rPr>
                      <w:rFonts w:ascii="Calibri" w:eastAsia="Times New Roman" w:hAnsi="Calibri" w:cs="Calibri"/>
                      <w:color w:val="000000"/>
                      <w:highlight w:val="magenta"/>
                      <w:lang w:eastAsia="es-ES"/>
                    </w:rPr>
                  </w:pPr>
                </w:p>
              </w:tc>
              <w:tc>
                <w:tcPr>
                  <w:tcW w:w="8640" w:type="dxa"/>
                  <w:tcBorders>
                    <w:top w:val="nil"/>
                    <w:left w:val="nil"/>
                    <w:bottom w:val="nil"/>
                    <w:right w:val="nil"/>
                  </w:tcBorders>
                  <w:shd w:val="clear" w:color="auto" w:fill="auto"/>
                  <w:noWrap/>
                  <w:vAlign w:val="bottom"/>
                  <w:hideMark/>
                </w:tcPr>
                <w:p w:rsidR="00842BF9" w:rsidRPr="00842BF9" w:rsidRDefault="00842BF9" w:rsidP="00842BF9">
                  <w:pPr>
                    <w:rPr>
                      <w:rFonts w:ascii="Calibri" w:eastAsia="Times New Roman" w:hAnsi="Calibri" w:cs="Calibri"/>
                      <w:color w:val="000000"/>
                      <w:highlight w:val="magenta"/>
                      <w:lang w:val="en-US" w:eastAsia="es-ES"/>
                    </w:rPr>
                  </w:pPr>
                  <w:r w:rsidRPr="00842BF9">
                    <w:rPr>
                      <w:rFonts w:ascii="Calibri" w:eastAsia="Times New Roman" w:hAnsi="Calibri" w:cs="Calibri"/>
                      <w:color w:val="000000"/>
                      <w:highlight w:val="magenta"/>
                      <w:lang w:val="en-US" w:eastAsia="es-ES"/>
                    </w:rPr>
                    <w:t>Giving business' perspective on workplace active ageing</w:t>
                  </w:r>
                </w:p>
              </w:tc>
            </w:tr>
            <w:tr w:rsidR="00842BF9" w:rsidRPr="00842BF9" w:rsidTr="00842BF9">
              <w:trPr>
                <w:trHeight w:val="290"/>
              </w:trPr>
              <w:tc>
                <w:tcPr>
                  <w:tcW w:w="1636" w:type="dxa"/>
                  <w:tcBorders>
                    <w:top w:val="nil"/>
                    <w:left w:val="nil"/>
                    <w:bottom w:val="nil"/>
                    <w:right w:val="nil"/>
                  </w:tcBorders>
                  <w:shd w:val="clear" w:color="auto" w:fill="auto"/>
                  <w:noWrap/>
                  <w:vAlign w:val="bottom"/>
                  <w:hideMark/>
                </w:tcPr>
                <w:p w:rsidR="00842BF9" w:rsidRPr="00842BF9" w:rsidRDefault="00842BF9" w:rsidP="00842BF9">
                  <w:pPr>
                    <w:rPr>
                      <w:rFonts w:ascii="Calibri" w:eastAsia="Times New Roman" w:hAnsi="Calibri" w:cs="Calibri"/>
                      <w:color w:val="000000"/>
                      <w:highlight w:val="magenta"/>
                      <w:lang w:eastAsia="es-ES"/>
                    </w:rPr>
                  </w:pPr>
                  <w:proofErr w:type="spellStart"/>
                  <w:r w:rsidRPr="00842BF9">
                    <w:rPr>
                      <w:rFonts w:ascii="Calibri" w:eastAsia="Times New Roman" w:hAnsi="Calibri" w:cs="Calibri"/>
                      <w:color w:val="000000"/>
                      <w:highlight w:val="magenta"/>
                      <w:lang w:eastAsia="es-ES"/>
                    </w:rPr>
                    <w:t>Scarlet</w:t>
                  </w:r>
                  <w:proofErr w:type="spellEnd"/>
                  <w:r w:rsidRPr="00842BF9">
                    <w:rPr>
                      <w:rFonts w:ascii="Calibri" w:eastAsia="Times New Roman" w:hAnsi="Calibri" w:cs="Calibri"/>
                      <w:color w:val="000000"/>
                      <w:highlight w:val="magenta"/>
                      <w:lang w:eastAsia="es-ES"/>
                    </w:rPr>
                    <w:t xml:space="preserve"> Harris</w:t>
                  </w:r>
                </w:p>
              </w:tc>
              <w:tc>
                <w:tcPr>
                  <w:tcW w:w="1276" w:type="dxa"/>
                  <w:tcBorders>
                    <w:top w:val="nil"/>
                    <w:left w:val="nil"/>
                    <w:bottom w:val="nil"/>
                    <w:right w:val="nil"/>
                  </w:tcBorders>
                  <w:shd w:val="clear" w:color="auto" w:fill="auto"/>
                  <w:noWrap/>
                  <w:vAlign w:val="bottom"/>
                  <w:hideMark/>
                </w:tcPr>
                <w:p w:rsidR="00842BF9" w:rsidRPr="00842BF9" w:rsidRDefault="00842BF9" w:rsidP="00842BF9">
                  <w:pPr>
                    <w:rPr>
                      <w:rFonts w:ascii="Calibri" w:eastAsia="Times New Roman" w:hAnsi="Calibri" w:cs="Calibri"/>
                      <w:color w:val="000000"/>
                      <w:highlight w:val="magenta"/>
                      <w:lang w:eastAsia="es-ES"/>
                    </w:rPr>
                  </w:pPr>
                  <w:r w:rsidRPr="00842BF9">
                    <w:rPr>
                      <w:rFonts w:ascii="Calibri" w:eastAsia="Times New Roman" w:hAnsi="Calibri" w:cs="Calibri"/>
                      <w:color w:val="000000"/>
                      <w:highlight w:val="magenta"/>
                      <w:lang w:eastAsia="es-ES"/>
                    </w:rPr>
                    <w:t>TUC</w:t>
                  </w:r>
                </w:p>
              </w:tc>
              <w:tc>
                <w:tcPr>
                  <w:tcW w:w="1134" w:type="dxa"/>
                  <w:tcBorders>
                    <w:top w:val="nil"/>
                    <w:left w:val="nil"/>
                    <w:bottom w:val="nil"/>
                    <w:right w:val="nil"/>
                  </w:tcBorders>
                  <w:shd w:val="clear" w:color="auto" w:fill="auto"/>
                  <w:noWrap/>
                  <w:vAlign w:val="bottom"/>
                  <w:hideMark/>
                </w:tcPr>
                <w:p w:rsidR="00842BF9" w:rsidRPr="00842BF9" w:rsidRDefault="00842BF9" w:rsidP="00842BF9">
                  <w:pPr>
                    <w:jc w:val="right"/>
                    <w:rPr>
                      <w:rFonts w:ascii="Calibri" w:eastAsia="Times New Roman" w:hAnsi="Calibri" w:cs="Calibri"/>
                      <w:color w:val="000000"/>
                      <w:highlight w:val="magenta"/>
                      <w:lang w:eastAsia="es-ES"/>
                    </w:rPr>
                  </w:pPr>
                </w:p>
              </w:tc>
              <w:tc>
                <w:tcPr>
                  <w:tcW w:w="8640" w:type="dxa"/>
                  <w:tcBorders>
                    <w:top w:val="nil"/>
                    <w:left w:val="nil"/>
                    <w:bottom w:val="nil"/>
                    <w:right w:val="nil"/>
                  </w:tcBorders>
                  <w:shd w:val="clear" w:color="auto" w:fill="auto"/>
                  <w:noWrap/>
                  <w:vAlign w:val="bottom"/>
                  <w:hideMark/>
                </w:tcPr>
                <w:p w:rsidR="00842BF9" w:rsidRPr="00842BF9" w:rsidRDefault="00842BF9" w:rsidP="00842BF9">
                  <w:pPr>
                    <w:rPr>
                      <w:rFonts w:ascii="Calibri" w:eastAsia="Times New Roman" w:hAnsi="Calibri" w:cs="Calibri"/>
                      <w:color w:val="000000"/>
                      <w:highlight w:val="magenta"/>
                      <w:lang w:val="en-US" w:eastAsia="es-ES"/>
                    </w:rPr>
                  </w:pPr>
                  <w:r w:rsidRPr="00842BF9">
                    <w:rPr>
                      <w:rFonts w:ascii="Calibri" w:eastAsia="Times New Roman" w:hAnsi="Calibri" w:cs="Calibri"/>
                      <w:color w:val="000000"/>
                      <w:highlight w:val="magenta"/>
                      <w:lang w:val="en-US" w:eastAsia="es-ES"/>
                    </w:rPr>
                    <w:t>Giving union's perspective on workplace active ageing</w:t>
                  </w:r>
                </w:p>
              </w:tc>
            </w:tr>
            <w:tr w:rsidR="00842BF9" w:rsidRPr="00842BF9" w:rsidTr="00842BF9">
              <w:trPr>
                <w:trHeight w:val="290"/>
              </w:trPr>
              <w:tc>
                <w:tcPr>
                  <w:tcW w:w="1636" w:type="dxa"/>
                  <w:tcBorders>
                    <w:top w:val="nil"/>
                    <w:left w:val="nil"/>
                    <w:bottom w:val="nil"/>
                    <w:right w:val="nil"/>
                  </w:tcBorders>
                  <w:shd w:val="clear" w:color="auto" w:fill="auto"/>
                  <w:noWrap/>
                  <w:vAlign w:val="bottom"/>
                  <w:hideMark/>
                </w:tcPr>
                <w:p w:rsidR="00842BF9" w:rsidRPr="00842BF9" w:rsidRDefault="00842BF9" w:rsidP="00842BF9">
                  <w:pPr>
                    <w:rPr>
                      <w:rFonts w:ascii="Calibri" w:eastAsia="Times New Roman" w:hAnsi="Calibri" w:cs="Calibri"/>
                      <w:color w:val="000000"/>
                      <w:highlight w:val="magenta"/>
                      <w:lang w:eastAsia="es-ES"/>
                    </w:rPr>
                  </w:pPr>
                  <w:proofErr w:type="spellStart"/>
                  <w:r w:rsidRPr="00842BF9">
                    <w:rPr>
                      <w:rFonts w:ascii="Calibri" w:eastAsia="Times New Roman" w:hAnsi="Calibri" w:cs="Calibri"/>
                      <w:color w:val="000000"/>
                      <w:highlight w:val="magenta"/>
                      <w:lang w:eastAsia="es-ES"/>
                    </w:rPr>
                    <w:t>Fern</w:t>
                  </w:r>
                  <w:proofErr w:type="spellEnd"/>
                  <w:r w:rsidRPr="00842BF9">
                    <w:rPr>
                      <w:rFonts w:ascii="Calibri" w:eastAsia="Times New Roman" w:hAnsi="Calibri" w:cs="Calibri"/>
                      <w:color w:val="000000"/>
                      <w:highlight w:val="magenta"/>
                      <w:lang w:eastAsia="es-ES"/>
                    </w:rPr>
                    <w:t xml:space="preserve"> </w:t>
                  </w:r>
                  <w:proofErr w:type="spellStart"/>
                  <w:r w:rsidRPr="00842BF9">
                    <w:rPr>
                      <w:rFonts w:ascii="Calibri" w:eastAsia="Times New Roman" w:hAnsi="Calibri" w:cs="Calibri"/>
                      <w:color w:val="000000"/>
                      <w:highlight w:val="magenta"/>
                      <w:lang w:eastAsia="es-ES"/>
                    </w:rPr>
                    <w:t>Ngai</w:t>
                  </w:r>
                  <w:proofErr w:type="spellEnd"/>
                </w:p>
              </w:tc>
              <w:tc>
                <w:tcPr>
                  <w:tcW w:w="1276" w:type="dxa"/>
                  <w:tcBorders>
                    <w:top w:val="nil"/>
                    <w:left w:val="nil"/>
                    <w:bottom w:val="nil"/>
                    <w:right w:val="nil"/>
                  </w:tcBorders>
                  <w:shd w:val="clear" w:color="auto" w:fill="auto"/>
                  <w:noWrap/>
                  <w:vAlign w:val="bottom"/>
                  <w:hideMark/>
                </w:tcPr>
                <w:p w:rsidR="00842BF9" w:rsidRPr="00842BF9" w:rsidRDefault="00842BF9" w:rsidP="00842BF9">
                  <w:pPr>
                    <w:rPr>
                      <w:rFonts w:ascii="Calibri" w:eastAsia="Times New Roman" w:hAnsi="Calibri" w:cs="Calibri"/>
                      <w:color w:val="000000"/>
                      <w:highlight w:val="magenta"/>
                      <w:lang w:eastAsia="es-ES"/>
                    </w:rPr>
                  </w:pPr>
                  <w:proofErr w:type="spellStart"/>
                  <w:r w:rsidRPr="00842BF9">
                    <w:rPr>
                      <w:rFonts w:ascii="Calibri" w:eastAsia="Times New Roman" w:hAnsi="Calibri" w:cs="Calibri"/>
                      <w:color w:val="000000"/>
                      <w:highlight w:val="magenta"/>
                      <w:lang w:eastAsia="es-ES"/>
                    </w:rPr>
                    <w:t>Community</w:t>
                  </w:r>
                  <w:proofErr w:type="spellEnd"/>
                  <w:r w:rsidRPr="00842BF9">
                    <w:rPr>
                      <w:rFonts w:ascii="Calibri" w:eastAsia="Times New Roman" w:hAnsi="Calibri" w:cs="Calibri"/>
                      <w:color w:val="000000"/>
                      <w:highlight w:val="magenta"/>
                      <w:lang w:eastAsia="es-ES"/>
                    </w:rPr>
                    <w:t xml:space="preserve"> Business</w:t>
                  </w:r>
                </w:p>
              </w:tc>
              <w:tc>
                <w:tcPr>
                  <w:tcW w:w="1134" w:type="dxa"/>
                  <w:tcBorders>
                    <w:top w:val="nil"/>
                    <w:left w:val="nil"/>
                    <w:bottom w:val="nil"/>
                    <w:right w:val="nil"/>
                  </w:tcBorders>
                  <w:shd w:val="clear" w:color="auto" w:fill="auto"/>
                  <w:noWrap/>
                  <w:vAlign w:val="bottom"/>
                  <w:hideMark/>
                </w:tcPr>
                <w:p w:rsidR="00842BF9" w:rsidRPr="00842BF9" w:rsidRDefault="00842BF9" w:rsidP="00842BF9">
                  <w:pPr>
                    <w:jc w:val="right"/>
                    <w:rPr>
                      <w:rFonts w:ascii="Calibri" w:eastAsia="Times New Roman" w:hAnsi="Calibri" w:cs="Calibri"/>
                      <w:color w:val="000000"/>
                      <w:highlight w:val="magenta"/>
                      <w:lang w:eastAsia="es-ES"/>
                    </w:rPr>
                  </w:pPr>
                </w:p>
              </w:tc>
              <w:tc>
                <w:tcPr>
                  <w:tcW w:w="8640" w:type="dxa"/>
                  <w:tcBorders>
                    <w:top w:val="nil"/>
                    <w:left w:val="nil"/>
                    <w:bottom w:val="nil"/>
                    <w:right w:val="nil"/>
                  </w:tcBorders>
                  <w:shd w:val="clear" w:color="auto" w:fill="auto"/>
                  <w:noWrap/>
                  <w:vAlign w:val="bottom"/>
                  <w:hideMark/>
                </w:tcPr>
                <w:p w:rsidR="00842BF9" w:rsidRPr="00842BF9" w:rsidRDefault="00842BF9" w:rsidP="00842BF9">
                  <w:pPr>
                    <w:rPr>
                      <w:rFonts w:ascii="Calibri" w:eastAsia="Times New Roman" w:hAnsi="Calibri" w:cs="Calibri"/>
                      <w:color w:val="000000"/>
                      <w:lang w:val="en-US" w:eastAsia="es-ES"/>
                    </w:rPr>
                  </w:pPr>
                  <w:r w:rsidRPr="00842BF9">
                    <w:rPr>
                      <w:rFonts w:ascii="Calibri" w:eastAsia="Times New Roman" w:hAnsi="Calibri" w:cs="Calibri"/>
                      <w:color w:val="000000"/>
                      <w:highlight w:val="magenta"/>
                      <w:lang w:val="en-US" w:eastAsia="es-ES"/>
                    </w:rPr>
                    <w:t>Giving an international perspective on active ageing</w:t>
                  </w:r>
                </w:p>
              </w:tc>
            </w:tr>
          </w:tbl>
          <w:p w:rsidR="00842BF9" w:rsidRPr="00666548" w:rsidRDefault="00842BF9" w:rsidP="00842BF9">
            <w:pPr>
              <w:rPr>
                <w:b/>
                <w:bCs/>
                <w:lang w:val="en-GB"/>
              </w:rPr>
            </w:pPr>
          </w:p>
        </w:tc>
        <w:tc>
          <w:tcPr>
            <w:tcW w:w="567" w:type="dxa"/>
          </w:tcPr>
          <w:p w:rsidR="00842BF9" w:rsidRPr="00666548" w:rsidRDefault="00842BF9" w:rsidP="00CC4987">
            <w:pPr>
              <w:rPr>
                <w:lang w:val="en-GB"/>
              </w:rPr>
            </w:pPr>
          </w:p>
        </w:tc>
        <w:tc>
          <w:tcPr>
            <w:tcW w:w="425" w:type="dxa"/>
          </w:tcPr>
          <w:p w:rsidR="00842BF9" w:rsidRPr="00666548" w:rsidRDefault="00842BF9" w:rsidP="00CC4987">
            <w:pPr>
              <w:rPr>
                <w:lang w:val="en-GB"/>
              </w:rPr>
            </w:pPr>
          </w:p>
        </w:tc>
        <w:tc>
          <w:tcPr>
            <w:tcW w:w="427" w:type="dxa"/>
          </w:tcPr>
          <w:p w:rsidR="00842BF9" w:rsidRPr="00666548" w:rsidRDefault="00842BF9" w:rsidP="00CC4987">
            <w:pPr>
              <w:rPr>
                <w:lang w:val="en-GB"/>
              </w:rPr>
            </w:pPr>
          </w:p>
        </w:tc>
        <w:tc>
          <w:tcPr>
            <w:tcW w:w="425" w:type="dxa"/>
          </w:tcPr>
          <w:p w:rsidR="00842BF9" w:rsidRPr="00666548" w:rsidRDefault="00842BF9" w:rsidP="00CC4987">
            <w:pPr>
              <w:rPr>
                <w:lang w:val="en-GB"/>
              </w:rPr>
            </w:pPr>
          </w:p>
        </w:tc>
      </w:tr>
    </w:tbl>
    <w:p w:rsidR="00B53751" w:rsidRDefault="00B53751" w:rsidP="00CC4987">
      <w:pPr>
        <w:tabs>
          <w:tab w:val="left" w:pos="1763"/>
        </w:tabs>
        <w:ind w:left="113"/>
        <w:rPr>
          <w:b/>
          <w:bCs/>
          <w:lang w:val="en-GB"/>
        </w:rPr>
      </w:pPr>
    </w:p>
    <w:p w:rsidR="00842BF9" w:rsidRDefault="00842BF9" w:rsidP="00CC4987">
      <w:pPr>
        <w:tabs>
          <w:tab w:val="left" w:pos="1763"/>
        </w:tabs>
        <w:ind w:left="113"/>
        <w:rPr>
          <w:b/>
          <w:bCs/>
          <w:lang w:val="en-GB"/>
        </w:rPr>
      </w:pPr>
    </w:p>
    <w:p w:rsidR="00842BF9" w:rsidRDefault="00842BF9" w:rsidP="00CC4987">
      <w:pPr>
        <w:tabs>
          <w:tab w:val="left" w:pos="1763"/>
        </w:tabs>
        <w:ind w:left="113"/>
        <w:rPr>
          <w:b/>
          <w:bCs/>
          <w:lang w:val="en-GB"/>
        </w:rPr>
      </w:pPr>
    </w:p>
    <w:p w:rsidR="00B53751" w:rsidRDefault="00B53751" w:rsidP="00CC4987">
      <w:pPr>
        <w:tabs>
          <w:tab w:val="left" w:pos="1763"/>
        </w:tabs>
        <w:ind w:left="113"/>
        <w:rPr>
          <w:b/>
          <w:bCs/>
          <w:lang w:val="en-GB"/>
        </w:rPr>
      </w:pPr>
    </w:p>
    <w:p w:rsidR="00B53751" w:rsidRDefault="00B53751" w:rsidP="00CC4987">
      <w:pPr>
        <w:tabs>
          <w:tab w:val="left" w:pos="1763"/>
        </w:tabs>
        <w:ind w:left="113"/>
        <w:rPr>
          <w:b/>
          <w:bCs/>
          <w:lang w:val="en-GB"/>
        </w:rPr>
      </w:pPr>
    </w:p>
    <w:p w:rsidR="00B53751" w:rsidRDefault="00B53751" w:rsidP="00CC4987">
      <w:pPr>
        <w:tabs>
          <w:tab w:val="left" w:pos="1763"/>
        </w:tabs>
        <w:ind w:left="113"/>
        <w:rPr>
          <w:b/>
          <w:bCs/>
          <w:lang w:val="en-GB"/>
        </w:rPr>
      </w:pPr>
    </w:p>
    <w:p w:rsidR="00B53751" w:rsidRPr="00666548" w:rsidRDefault="00B53751" w:rsidP="00CC4987">
      <w:pPr>
        <w:tabs>
          <w:tab w:val="left" w:pos="1763"/>
        </w:tabs>
        <w:ind w:left="113"/>
        <w:rPr>
          <w:b/>
          <w:bCs/>
          <w:lang w:val="en-GB"/>
        </w:rPr>
      </w:pPr>
    </w:p>
    <w:tbl>
      <w:tblPr>
        <w:tblStyle w:val="Tablaconcuadrcula"/>
        <w:tblW w:w="14454" w:type="dxa"/>
        <w:tblLayout w:type="fixed"/>
        <w:tblLook w:val="0420" w:firstRow="1" w:lastRow="0" w:firstColumn="0" w:lastColumn="0" w:noHBand="0" w:noVBand="1"/>
      </w:tblPr>
      <w:tblGrid>
        <w:gridCol w:w="1650"/>
        <w:gridCol w:w="10960"/>
        <w:gridCol w:w="567"/>
        <w:gridCol w:w="425"/>
        <w:gridCol w:w="427"/>
        <w:gridCol w:w="425"/>
      </w:tblGrid>
      <w:tr w:rsidR="00C07919" w:rsidRPr="00666548" w:rsidTr="00393274">
        <w:trPr>
          <w:trHeight w:val="280"/>
        </w:trPr>
        <w:tc>
          <w:tcPr>
            <w:tcW w:w="1650" w:type="dxa"/>
            <w:vMerge w:val="restart"/>
            <w:shd w:val="clear" w:color="auto" w:fill="D9E2F3" w:themeFill="accent1" w:themeFillTint="33"/>
            <w:vAlign w:val="center"/>
            <w:hideMark/>
          </w:tcPr>
          <w:p w:rsidR="00C07919" w:rsidRPr="00666548" w:rsidRDefault="00C07919" w:rsidP="008B2150">
            <w:pPr>
              <w:rPr>
                <w:sz w:val="28"/>
                <w:szCs w:val="28"/>
                <w:lang w:val="en-GB"/>
              </w:rPr>
            </w:pPr>
            <w:r w:rsidRPr="00666548">
              <w:rPr>
                <w:sz w:val="28"/>
                <w:szCs w:val="28"/>
                <w:lang w:val="en-GB"/>
              </w:rPr>
              <w:t>3. Barriers and facilitators. What to do?</w:t>
            </w:r>
          </w:p>
        </w:tc>
        <w:tc>
          <w:tcPr>
            <w:tcW w:w="12804" w:type="dxa"/>
            <w:gridSpan w:val="5"/>
            <w:shd w:val="clear" w:color="auto" w:fill="D9E2F3" w:themeFill="accent1" w:themeFillTint="33"/>
            <w:hideMark/>
          </w:tcPr>
          <w:p w:rsidR="00C07919" w:rsidRPr="00666548" w:rsidRDefault="00C07919" w:rsidP="00CC4987">
            <w:pPr>
              <w:rPr>
                <w:lang w:val="en-GB"/>
              </w:rPr>
            </w:pPr>
            <w:r w:rsidRPr="00666548">
              <w:rPr>
                <w:b/>
                <w:bCs/>
                <w:lang w:val="en-GB"/>
              </w:rPr>
              <w:t>BARRIERS</w:t>
            </w:r>
          </w:p>
        </w:tc>
      </w:tr>
      <w:tr w:rsidR="00C07919" w:rsidRPr="00511E46" w:rsidTr="00380C1F">
        <w:trPr>
          <w:trHeight w:val="268"/>
        </w:trPr>
        <w:tc>
          <w:tcPr>
            <w:tcW w:w="1650" w:type="dxa"/>
            <w:vMerge/>
            <w:shd w:val="clear" w:color="auto" w:fill="D9E2F3" w:themeFill="accent1" w:themeFillTint="33"/>
          </w:tcPr>
          <w:p w:rsidR="00C07919" w:rsidRPr="00666548" w:rsidRDefault="00C07919" w:rsidP="00CC4987">
            <w:pPr>
              <w:rPr>
                <w:lang w:val="en-GB"/>
              </w:rPr>
            </w:pPr>
          </w:p>
        </w:tc>
        <w:tc>
          <w:tcPr>
            <w:tcW w:w="10960" w:type="dxa"/>
            <w:shd w:val="clear" w:color="auto" w:fill="auto"/>
          </w:tcPr>
          <w:p w:rsidR="00B15E06" w:rsidRPr="005132C0" w:rsidRDefault="00B15E06" w:rsidP="00B15E06">
            <w:pPr>
              <w:rPr>
                <w:bCs/>
                <w:highlight w:val="magenta"/>
                <w:lang w:val="en-GB"/>
              </w:rPr>
            </w:pPr>
            <w:r w:rsidRPr="005132C0">
              <w:rPr>
                <w:bCs/>
                <w:highlight w:val="magenta"/>
                <w:lang w:val="en-GB"/>
              </w:rPr>
              <w:t>Matt suggested that in the UK the</w:t>
            </w:r>
            <w:r w:rsidR="005132C0" w:rsidRPr="005132C0">
              <w:rPr>
                <w:bCs/>
                <w:highlight w:val="magenta"/>
                <w:lang w:val="en-GB"/>
              </w:rPr>
              <w:t>y</w:t>
            </w:r>
            <w:r w:rsidRPr="005132C0">
              <w:rPr>
                <w:bCs/>
                <w:highlight w:val="magenta"/>
                <w:lang w:val="en-GB"/>
              </w:rPr>
              <w:t xml:space="preserve"> could contribute to UNIT </w:t>
            </w:r>
            <w:r w:rsidRPr="005132C0">
              <w:rPr>
                <w:bCs/>
                <w:highlight w:val="magenta"/>
                <w:lang w:val="en-GB"/>
              </w:rPr>
              <w:t>3</w:t>
            </w:r>
            <w:r w:rsidRPr="005132C0">
              <w:rPr>
                <w:bCs/>
                <w:highlight w:val="magenta"/>
                <w:lang w:val="en-GB"/>
              </w:rPr>
              <w:t xml:space="preserve"> further through the following </w:t>
            </w:r>
            <w:r w:rsidRPr="005132C0">
              <w:rPr>
                <w:bCs/>
                <w:highlight w:val="magenta"/>
                <w:lang w:val="en-GB"/>
              </w:rPr>
              <w:t xml:space="preserve">two </w:t>
            </w:r>
            <w:r w:rsidRPr="005132C0">
              <w:rPr>
                <w:bCs/>
                <w:highlight w:val="magenta"/>
                <w:lang w:val="en-GB"/>
              </w:rPr>
              <w:t>videos</w:t>
            </w:r>
            <w:r w:rsidR="00233FFB">
              <w:rPr>
                <w:bCs/>
                <w:highlight w:val="magenta"/>
                <w:lang w:val="en-GB"/>
              </w:rPr>
              <w:t xml:space="preserve"> on barriers</w:t>
            </w:r>
            <w:r w:rsidRPr="005132C0">
              <w:rPr>
                <w:bCs/>
                <w:highlight w:val="magenta"/>
                <w:lang w:val="en-GB"/>
              </w:rPr>
              <w:t>:</w:t>
            </w:r>
          </w:p>
          <w:p w:rsidR="00C07919" w:rsidRPr="005132C0" w:rsidRDefault="00C07919" w:rsidP="00B15E06">
            <w:pPr>
              <w:rPr>
                <w:highlight w:val="magenta"/>
                <w:lang w:val="en-GB"/>
              </w:rPr>
            </w:pPr>
          </w:p>
          <w:p w:rsidR="00B15E06" w:rsidRPr="005132C0" w:rsidRDefault="00B15E06" w:rsidP="00B15E06">
            <w:pPr>
              <w:tabs>
                <w:tab w:val="left" w:pos="2273"/>
                <w:tab w:val="left" w:pos="4144"/>
                <w:tab w:val="left" w:pos="4541"/>
              </w:tabs>
              <w:ind w:left="70"/>
              <w:rPr>
                <w:rFonts w:ascii="Calibri" w:eastAsia="Times New Roman" w:hAnsi="Calibri" w:cs="Calibri"/>
                <w:color w:val="000000"/>
                <w:highlight w:val="magenta"/>
                <w:lang w:val="en-US" w:eastAsia="es-ES"/>
              </w:rPr>
            </w:pPr>
            <w:r w:rsidRPr="00B15E06">
              <w:rPr>
                <w:rFonts w:ascii="Calibri" w:eastAsia="Times New Roman" w:hAnsi="Calibri" w:cs="Calibri"/>
                <w:color w:val="000000"/>
                <w:highlight w:val="magenta"/>
                <w:lang w:val="en-US" w:eastAsia="es-ES"/>
              </w:rPr>
              <w:t xml:space="preserve">Kathryn </w:t>
            </w:r>
            <w:proofErr w:type="spellStart"/>
            <w:r w:rsidRPr="00B15E06">
              <w:rPr>
                <w:rFonts w:ascii="Calibri" w:eastAsia="Times New Roman" w:hAnsi="Calibri" w:cs="Calibri"/>
                <w:color w:val="000000"/>
                <w:highlight w:val="magenta"/>
                <w:lang w:val="en-US" w:eastAsia="es-ES"/>
              </w:rPr>
              <w:t>Lavery</w:t>
            </w:r>
            <w:proofErr w:type="spellEnd"/>
            <w:r w:rsidRPr="005132C0">
              <w:rPr>
                <w:rFonts w:ascii="Calibri" w:eastAsia="Times New Roman" w:hAnsi="Calibri" w:cs="Calibri"/>
                <w:color w:val="000000"/>
                <w:highlight w:val="magenta"/>
                <w:lang w:val="en-US" w:eastAsia="es-ES"/>
              </w:rPr>
              <w:t xml:space="preserve">. </w:t>
            </w:r>
            <w:r w:rsidRPr="00B15E06">
              <w:rPr>
                <w:rFonts w:ascii="Calibri" w:eastAsia="Times New Roman" w:hAnsi="Calibri" w:cs="Calibri"/>
                <w:color w:val="000000"/>
                <w:highlight w:val="magenta"/>
                <w:lang w:val="en-US" w:eastAsia="es-ES"/>
              </w:rPr>
              <w:t>Ambulance Service</w:t>
            </w:r>
          </w:p>
          <w:p w:rsidR="00B15E06" w:rsidRPr="005132C0" w:rsidRDefault="00B15E06" w:rsidP="00B15E06">
            <w:pPr>
              <w:tabs>
                <w:tab w:val="left" w:pos="2273"/>
                <w:tab w:val="left" w:pos="4144"/>
                <w:tab w:val="left" w:pos="4541"/>
              </w:tabs>
              <w:ind w:left="70"/>
              <w:rPr>
                <w:rFonts w:ascii="Calibri" w:eastAsia="Times New Roman" w:hAnsi="Calibri" w:cs="Calibri"/>
                <w:color w:val="000000"/>
                <w:highlight w:val="magenta"/>
                <w:lang w:val="en-US" w:eastAsia="es-ES"/>
              </w:rPr>
            </w:pPr>
            <w:r w:rsidRPr="00B15E06">
              <w:rPr>
                <w:rFonts w:ascii="Calibri" w:eastAsia="Times New Roman" w:hAnsi="Calibri" w:cs="Calibri"/>
                <w:color w:val="000000"/>
                <w:highlight w:val="magenta"/>
                <w:lang w:val="en-US" w:eastAsia="es-ES"/>
              </w:rPr>
              <w:t>A possible barrier to active ageing: Older workers lacking formal qualifications to progress/being passed over in work/ stuck in physically demanding work</w:t>
            </w:r>
          </w:p>
          <w:p w:rsidR="00B15E06" w:rsidRPr="005132C0" w:rsidRDefault="00B15E06" w:rsidP="00B15E06">
            <w:pPr>
              <w:tabs>
                <w:tab w:val="left" w:pos="2273"/>
                <w:tab w:val="left" w:pos="4144"/>
                <w:tab w:val="left" w:pos="4541"/>
              </w:tabs>
              <w:ind w:left="70"/>
              <w:rPr>
                <w:rFonts w:ascii="Calibri" w:eastAsia="Times New Roman" w:hAnsi="Calibri" w:cs="Calibri"/>
                <w:color w:val="000000"/>
                <w:highlight w:val="magenta"/>
                <w:lang w:val="en-US" w:eastAsia="es-ES"/>
              </w:rPr>
            </w:pPr>
          </w:p>
          <w:p w:rsidR="00B15E06" w:rsidRPr="005132C0" w:rsidRDefault="00B15E06" w:rsidP="00B15E06">
            <w:pPr>
              <w:tabs>
                <w:tab w:val="left" w:pos="2273"/>
                <w:tab w:val="left" w:pos="4144"/>
                <w:tab w:val="left" w:pos="4541"/>
              </w:tabs>
              <w:ind w:left="70"/>
              <w:rPr>
                <w:rFonts w:ascii="Calibri" w:eastAsia="Times New Roman" w:hAnsi="Calibri" w:cs="Calibri"/>
                <w:color w:val="000000"/>
                <w:highlight w:val="magenta"/>
                <w:lang w:val="en-US" w:eastAsia="es-ES"/>
              </w:rPr>
            </w:pPr>
            <w:r w:rsidRPr="00B15E06">
              <w:rPr>
                <w:rFonts w:ascii="Calibri" w:eastAsia="Times New Roman" w:hAnsi="Calibri" w:cs="Calibri"/>
                <w:color w:val="000000"/>
                <w:highlight w:val="magenta"/>
                <w:lang w:val="en-US" w:eastAsia="es-ES"/>
              </w:rPr>
              <w:t>Jonathan Backhouse</w:t>
            </w:r>
            <w:r w:rsidRPr="005132C0">
              <w:rPr>
                <w:rFonts w:ascii="Calibri" w:eastAsia="Times New Roman" w:hAnsi="Calibri" w:cs="Calibri"/>
                <w:color w:val="000000"/>
                <w:highlight w:val="magenta"/>
                <w:lang w:val="en-US" w:eastAsia="es-ES"/>
              </w:rPr>
              <w:t xml:space="preserve">. </w:t>
            </w:r>
            <w:r w:rsidRPr="00B15E06">
              <w:rPr>
                <w:rFonts w:ascii="Calibri" w:eastAsia="Times New Roman" w:hAnsi="Calibri" w:cs="Calibri"/>
                <w:color w:val="000000"/>
                <w:highlight w:val="magenta"/>
                <w:lang w:val="en-US" w:eastAsia="es-ES"/>
              </w:rPr>
              <w:t>IOSH</w:t>
            </w:r>
          </w:p>
          <w:p w:rsidR="00B15E06" w:rsidRPr="00B15E06" w:rsidRDefault="00B15E06" w:rsidP="00B15E06">
            <w:pPr>
              <w:tabs>
                <w:tab w:val="left" w:pos="2273"/>
                <w:tab w:val="left" w:pos="4144"/>
                <w:tab w:val="left" w:pos="4541"/>
              </w:tabs>
              <w:ind w:left="70"/>
              <w:rPr>
                <w:rFonts w:ascii="Calibri" w:eastAsia="Times New Roman" w:hAnsi="Calibri" w:cs="Calibri"/>
                <w:color w:val="000000"/>
                <w:lang w:val="en-US" w:eastAsia="es-ES"/>
              </w:rPr>
            </w:pPr>
            <w:r w:rsidRPr="00B15E06">
              <w:rPr>
                <w:rFonts w:ascii="Calibri" w:eastAsia="Times New Roman" w:hAnsi="Calibri" w:cs="Calibri"/>
                <w:color w:val="000000"/>
                <w:highlight w:val="magenta"/>
                <w:lang w:val="en-US" w:eastAsia="es-ES"/>
              </w:rPr>
              <w:t>A possible barrier: older workers in physically demanding/high demand work</w:t>
            </w:r>
          </w:p>
          <w:p w:rsidR="00B15E06" w:rsidRPr="00B15E06" w:rsidRDefault="00B15E06" w:rsidP="00B15E06">
            <w:pPr>
              <w:ind w:left="360"/>
              <w:rPr>
                <w:lang w:val="en-US"/>
              </w:rPr>
            </w:pPr>
          </w:p>
        </w:tc>
        <w:tc>
          <w:tcPr>
            <w:tcW w:w="567" w:type="dxa"/>
            <w:shd w:val="clear" w:color="auto" w:fill="auto"/>
          </w:tcPr>
          <w:p w:rsidR="00C07919" w:rsidRPr="00666548" w:rsidRDefault="00C07919" w:rsidP="00CC4987">
            <w:pPr>
              <w:rPr>
                <w:lang w:val="en-GB"/>
              </w:rPr>
            </w:pPr>
          </w:p>
        </w:tc>
        <w:tc>
          <w:tcPr>
            <w:tcW w:w="425" w:type="dxa"/>
            <w:shd w:val="clear" w:color="auto" w:fill="auto"/>
          </w:tcPr>
          <w:p w:rsidR="00C07919" w:rsidRPr="00666548" w:rsidRDefault="00C07919" w:rsidP="00CC4987">
            <w:pPr>
              <w:rPr>
                <w:lang w:val="en-GB"/>
              </w:rPr>
            </w:pPr>
          </w:p>
        </w:tc>
        <w:tc>
          <w:tcPr>
            <w:tcW w:w="427" w:type="dxa"/>
            <w:shd w:val="clear" w:color="auto" w:fill="auto"/>
          </w:tcPr>
          <w:p w:rsidR="00C07919" w:rsidRPr="00666548" w:rsidRDefault="00C07919" w:rsidP="00CC4987">
            <w:pPr>
              <w:rPr>
                <w:lang w:val="en-GB"/>
              </w:rPr>
            </w:pPr>
          </w:p>
        </w:tc>
        <w:tc>
          <w:tcPr>
            <w:tcW w:w="425" w:type="dxa"/>
            <w:shd w:val="clear" w:color="auto" w:fill="auto"/>
          </w:tcPr>
          <w:p w:rsidR="00C07919" w:rsidRPr="00666548" w:rsidRDefault="00C07919" w:rsidP="00CC4987">
            <w:pPr>
              <w:rPr>
                <w:lang w:val="en-GB"/>
              </w:rPr>
            </w:pPr>
          </w:p>
        </w:tc>
      </w:tr>
      <w:tr w:rsidR="00AB2C14" w:rsidRPr="00666548" w:rsidTr="00393274">
        <w:trPr>
          <w:trHeight w:val="284"/>
        </w:trPr>
        <w:tc>
          <w:tcPr>
            <w:tcW w:w="1650" w:type="dxa"/>
            <w:vMerge/>
            <w:shd w:val="clear" w:color="auto" w:fill="D9E2F3" w:themeFill="accent1" w:themeFillTint="33"/>
          </w:tcPr>
          <w:p w:rsidR="00AB2C14" w:rsidRPr="00666548" w:rsidRDefault="00AB2C14" w:rsidP="00CC4987">
            <w:pPr>
              <w:rPr>
                <w:lang w:val="en-GB"/>
              </w:rPr>
            </w:pPr>
          </w:p>
        </w:tc>
        <w:tc>
          <w:tcPr>
            <w:tcW w:w="12804" w:type="dxa"/>
            <w:gridSpan w:val="5"/>
            <w:shd w:val="clear" w:color="auto" w:fill="D9E2F3" w:themeFill="accent1" w:themeFillTint="33"/>
          </w:tcPr>
          <w:p w:rsidR="00AB2C14" w:rsidRPr="00666548" w:rsidRDefault="00AB2C14" w:rsidP="00CC4987">
            <w:pPr>
              <w:rPr>
                <w:lang w:val="en-GB"/>
              </w:rPr>
            </w:pPr>
            <w:r w:rsidRPr="00666548">
              <w:rPr>
                <w:b/>
                <w:lang w:val="en-GB"/>
              </w:rPr>
              <w:t>FACILITATORS</w:t>
            </w:r>
          </w:p>
        </w:tc>
      </w:tr>
      <w:tr w:rsidR="00C07919" w:rsidRPr="00511E46" w:rsidTr="00380C1F">
        <w:trPr>
          <w:trHeight w:val="268"/>
        </w:trPr>
        <w:tc>
          <w:tcPr>
            <w:tcW w:w="1650" w:type="dxa"/>
            <w:vMerge/>
            <w:shd w:val="clear" w:color="auto" w:fill="D9E2F3" w:themeFill="accent1" w:themeFillTint="33"/>
          </w:tcPr>
          <w:p w:rsidR="00C07919" w:rsidRPr="00666548" w:rsidRDefault="00C07919" w:rsidP="00CC4987">
            <w:pPr>
              <w:rPr>
                <w:lang w:val="en-GB"/>
              </w:rPr>
            </w:pPr>
          </w:p>
        </w:tc>
        <w:tc>
          <w:tcPr>
            <w:tcW w:w="10960" w:type="dxa"/>
            <w:shd w:val="clear" w:color="auto" w:fill="auto"/>
          </w:tcPr>
          <w:p w:rsidR="00233FFB" w:rsidRPr="005132C0" w:rsidRDefault="00233FFB" w:rsidP="00233FFB">
            <w:pPr>
              <w:rPr>
                <w:bCs/>
                <w:highlight w:val="magenta"/>
                <w:lang w:val="en-GB"/>
              </w:rPr>
            </w:pPr>
            <w:r w:rsidRPr="005132C0">
              <w:rPr>
                <w:bCs/>
                <w:highlight w:val="magenta"/>
                <w:lang w:val="en-GB"/>
              </w:rPr>
              <w:t xml:space="preserve">Matt suggested that in the UK they could contribute to UNIT 3 further through the following </w:t>
            </w:r>
            <w:r>
              <w:rPr>
                <w:bCs/>
                <w:highlight w:val="magenta"/>
                <w:lang w:val="en-GB"/>
              </w:rPr>
              <w:t>three</w:t>
            </w:r>
            <w:r w:rsidRPr="005132C0">
              <w:rPr>
                <w:bCs/>
                <w:highlight w:val="magenta"/>
                <w:lang w:val="en-GB"/>
              </w:rPr>
              <w:t xml:space="preserve"> videos</w:t>
            </w:r>
            <w:r>
              <w:rPr>
                <w:bCs/>
                <w:highlight w:val="magenta"/>
                <w:lang w:val="en-GB"/>
              </w:rPr>
              <w:t xml:space="preserve"> on </w:t>
            </w:r>
            <w:r>
              <w:rPr>
                <w:bCs/>
                <w:highlight w:val="magenta"/>
                <w:lang w:val="en-GB"/>
              </w:rPr>
              <w:t>facilitators</w:t>
            </w:r>
            <w:r w:rsidRPr="005132C0">
              <w:rPr>
                <w:bCs/>
                <w:highlight w:val="magenta"/>
                <w:lang w:val="en-GB"/>
              </w:rPr>
              <w:t>:</w:t>
            </w:r>
          </w:p>
          <w:p w:rsidR="00C07919" w:rsidRDefault="00C07919" w:rsidP="00233FFB">
            <w:pPr>
              <w:rPr>
                <w:lang w:val="en-GB"/>
              </w:rPr>
            </w:pPr>
          </w:p>
          <w:p w:rsidR="00233FFB" w:rsidRPr="00524B23" w:rsidRDefault="00233FFB" w:rsidP="00233FFB">
            <w:pPr>
              <w:tabs>
                <w:tab w:val="left" w:pos="2670"/>
                <w:tab w:val="left" w:pos="5188"/>
                <w:tab w:val="left" w:pos="6868"/>
              </w:tabs>
              <w:ind w:left="70"/>
              <w:rPr>
                <w:rFonts w:ascii="Calibri" w:eastAsia="Times New Roman" w:hAnsi="Calibri" w:cs="Calibri"/>
                <w:color w:val="000000"/>
                <w:highlight w:val="magenta"/>
                <w:lang w:val="en-US" w:eastAsia="es-ES"/>
              </w:rPr>
            </w:pPr>
            <w:r w:rsidRPr="00233FFB">
              <w:rPr>
                <w:rFonts w:ascii="Calibri" w:eastAsia="Times New Roman" w:hAnsi="Calibri" w:cs="Calibri"/>
                <w:color w:val="000000"/>
                <w:highlight w:val="magenta"/>
                <w:lang w:val="en-US" w:eastAsia="es-ES"/>
              </w:rPr>
              <w:t>Gill Dillon/Teresa Chalmers</w:t>
            </w:r>
            <w:r w:rsidRPr="00524B23">
              <w:rPr>
                <w:rFonts w:ascii="Calibri" w:eastAsia="Times New Roman" w:hAnsi="Calibri" w:cs="Calibri"/>
                <w:color w:val="000000"/>
                <w:highlight w:val="magenta"/>
                <w:lang w:val="en-US" w:eastAsia="es-ES"/>
              </w:rPr>
              <w:t xml:space="preserve">. </w:t>
            </w:r>
            <w:r w:rsidRPr="00233FFB">
              <w:rPr>
                <w:rFonts w:ascii="Calibri" w:eastAsia="Times New Roman" w:hAnsi="Calibri" w:cs="Calibri"/>
                <w:color w:val="000000"/>
                <w:highlight w:val="magenta"/>
                <w:lang w:val="en-US" w:eastAsia="es-ES"/>
              </w:rPr>
              <w:t>Humber LEP</w:t>
            </w:r>
            <w:r w:rsidRPr="00524B23">
              <w:rPr>
                <w:rFonts w:ascii="Calibri" w:eastAsia="Times New Roman" w:hAnsi="Calibri" w:cs="Calibri"/>
                <w:color w:val="000000"/>
                <w:highlight w:val="magenta"/>
                <w:lang w:val="en-US" w:eastAsia="es-ES"/>
              </w:rPr>
              <w:tab/>
            </w:r>
            <w:r w:rsidRPr="00524B23">
              <w:rPr>
                <w:rFonts w:ascii="Calibri" w:eastAsia="Times New Roman" w:hAnsi="Calibri" w:cs="Calibri"/>
                <w:color w:val="000000"/>
                <w:highlight w:val="magenta"/>
                <w:lang w:val="en-US" w:eastAsia="es-ES"/>
              </w:rPr>
              <w:tab/>
            </w:r>
          </w:p>
          <w:p w:rsidR="00233FFB" w:rsidRPr="00524B23" w:rsidRDefault="00233FFB" w:rsidP="00233FFB">
            <w:pPr>
              <w:tabs>
                <w:tab w:val="left" w:pos="2670"/>
                <w:tab w:val="left" w:pos="5188"/>
                <w:tab w:val="left" w:pos="6868"/>
              </w:tabs>
              <w:ind w:left="70"/>
              <w:rPr>
                <w:rFonts w:ascii="Calibri" w:eastAsia="Times New Roman" w:hAnsi="Calibri" w:cs="Calibri"/>
                <w:color w:val="000000"/>
                <w:highlight w:val="magenta"/>
                <w:lang w:val="en-US" w:eastAsia="es-ES"/>
              </w:rPr>
            </w:pPr>
            <w:r w:rsidRPr="00233FFB">
              <w:rPr>
                <w:rFonts w:ascii="Calibri" w:eastAsia="Times New Roman" w:hAnsi="Calibri" w:cs="Calibri"/>
                <w:color w:val="000000"/>
                <w:highlight w:val="magenta"/>
                <w:lang w:val="en-US" w:eastAsia="es-ES"/>
              </w:rPr>
              <w:t xml:space="preserve">Facilitator: regional coordination of employers and union reps to manage regional </w:t>
            </w:r>
            <w:proofErr w:type="spellStart"/>
            <w:r w:rsidRPr="00233FFB">
              <w:rPr>
                <w:rFonts w:ascii="Calibri" w:eastAsia="Times New Roman" w:hAnsi="Calibri" w:cs="Calibri"/>
                <w:color w:val="000000"/>
                <w:highlight w:val="magenta"/>
                <w:lang w:val="en-US" w:eastAsia="es-ES"/>
              </w:rPr>
              <w:t>labour</w:t>
            </w:r>
            <w:proofErr w:type="spellEnd"/>
            <w:r w:rsidRPr="00233FFB">
              <w:rPr>
                <w:rFonts w:ascii="Calibri" w:eastAsia="Times New Roman" w:hAnsi="Calibri" w:cs="Calibri"/>
                <w:color w:val="000000"/>
                <w:highlight w:val="magenta"/>
                <w:lang w:val="en-US" w:eastAsia="es-ES"/>
              </w:rPr>
              <w:t xml:space="preserve"> market issue affecting local business and older workers</w:t>
            </w:r>
          </w:p>
          <w:p w:rsidR="00233FFB" w:rsidRPr="00524B23" w:rsidRDefault="00233FFB" w:rsidP="00233FFB">
            <w:pPr>
              <w:tabs>
                <w:tab w:val="left" w:pos="2670"/>
                <w:tab w:val="left" w:pos="5188"/>
                <w:tab w:val="left" w:pos="6868"/>
              </w:tabs>
              <w:ind w:left="70"/>
              <w:rPr>
                <w:rFonts w:ascii="Calibri" w:eastAsia="Times New Roman" w:hAnsi="Calibri" w:cs="Calibri"/>
                <w:color w:val="000000"/>
                <w:highlight w:val="magenta"/>
                <w:lang w:val="en-US" w:eastAsia="es-ES"/>
              </w:rPr>
            </w:pPr>
            <w:r w:rsidRPr="00233FFB">
              <w:rPr>
                <w:rFonts w:ascii="Arial" w:eastAsia="Times New Roman" w:hAnsi="Arial" w:cs="Arial"/>
                <w:color w:val="000000"/>
                <w:sz w:val="20"/>
                <w:szCs w:val="20"/>
                <w:highlight w:val="magenta"/>
                <w:lang w:val="en-US" w:eastAsia="es-ES"/>
              </w:rPr>
              <w:lastRenderedPageBreak/>
              <w:t xml:space="preserve">Priyanka </w:t>
            </w:r>
            <w:proofErr w:type="spellStart"/>
            <w:r w:rsidRPr="00233FFB">
              <w:rPr>
                <w:rFonts w:ascii="Arial" w:eastAsia="Times New Roman" w:hAnsi="Arial" w:cs="Arial"/>
                <w:color w:val="000000"/>
                <w:sz w:val="20"/>
                <w:szCs w:val="20"/>
                <w:highlight w:val="magenta"/>
                <w:lang w:val="en-US" w:eastAsia="es-ES"/>
              </w:rPr>
              <w:t>Gothi</w:t>
            </w:r>
            <w:proofErr w:type="spellEnd"/>
            <w:r w:rsidRPr="00524B23">
              <w:rPr>
                <w:rFonts w:ascii="Arial" w:eastAsia="Times New Roman" w:hAnsi="Arial" w:cs="Arial"/>
                <w:color w:val="000000"/>
                <w:sz w:val="20"/>
                <w:szCs w:val="20"/>
                <w:highlight w:val="magenta"/>
                <w:lang w:val="en-US" w:eastAsia="es-ES"/>
              </w:rPr>
              <w:t xml:space="preserve">. </w:t>
            </w:r>
            <w:r w:rsidRPr="00233FFB">
              <w:rPr>
                <w:rFonts w:ascii="Calibri" w:eastAsia="Times New Roman" w:hAnsi="Calibri" w:cs="Calibri"/>
                <w:color w:val="000000"/>
                <w:highlight w:val="magenta"/>
                <w:lang w:val="en-US" w:eastAsia="es-ES"/>
              </w:rPr>
              <w:t>Retired not out</w:t>
            </w:r>
            <w:r w:rsidRPr="00524B23">
              <w:rPr>
                <w:rFonts w:ascii="Calibri" w:eastAsia="Times New Roman" w:hAnsi="Calibri" w:cs="Calibri"/>
                <w:color w:val="000000"/>
                <w:highlight w:val="magenta"/>
                <w:lang w:val="en-US" w:eastAsia="es-ES"/>
              </w:rPr>
              <w:tab/>
            </w:r>
          </w:p>
          <w:p w:rsidR="00233FFB" w:rsidRPr="00524B23" w:rsidRDefault="00233FFB" w:rsidP="00233FFB">
            <w:pPr>
              <w:tabs>
                <w:tab w:val="left" w:pos="2670"/>
                <w:tab w:val="left" w:pos="5188"/>
                <w:tab w:val="left" w:pos="6868"/>
              </w:tabs>
              <w:ind w:left="70"/>
              <w:rPr>
                <w:rFonts w:ascii="Calibri" w:eastAsia="Times New Roman" w:hAnsi="Calibri" w:cs="Calibri"/>
                <w:color w:val="000000"/>
                <w:highlight w:val="magenta"/>
                <w:lang w:val="en-US" w:eastAsia="es-ES"/>
              </w:rPr>
            </w:pPr>
            <w:r w:rsidRPr="00233FFB">
              <w:rPr>
                <w:rFonts w:ascii="Calibri" w:eastAsia="Times New Roman" w:hAnsi="Calibri" w:cs="Calibri"/>
                <w:color w:val="000000"/>
                <w:highlight w:val="magenta"/>
                <w:lang w:val="en-US" w:eastAsia="es-ES"/>
              </w:rPr>
              <w:t>Facilitator: Giving retired workers opportunity for a second career- new source of income and mission</w:t>
            </w:r>
          </w:p>
          <w:p w:rsidR="00233FFB" w:rsidRPr="00524B23" w:rsidRDefault="00233FFB" w:rsidP="00233FFB">
            <w:pPr>
              <w:tabs>
                <w:tab w:val="left" w:pos="2670"/>
                <w:tab w:val="left" w:pos="5188"/>
                <w:tab w:val="left" w:pos="6868"/>
              </w:tabs>
              <w:ind w:left="70"/>
              <w:rPr>
                <w:rFonts w:ascii="Calibri" w:eastAsia="Times New Roman" w:hAnsi="Calibri" w:cs="Calibri"/>
                <w:color w:val="000000"/>
                <w:highlight w:val="magenta"/>
                <w:lang w:val="en-US" w:eastAsia="es-ES"/>
              </w:rPr>
            </w:pPr>
          </w:p>
          <w:p w:rsidR="00233FFB" w:rsidRPr="00524B23" w:rsidRDefault="00233FFB" w:rsidP="00233FFB">
            <w:pPr>
              <w:tabs>
                <w:tab w:val="left" w:pos="2670"/>
                <w:tab w:val="left" w:pos="5188"/>
                <w:tab w:val="left" w:pos="6868"/>
              </w:tabs>
              <w:ind w:left="70"/>
              <w:rPr>
                <w:rFonts w:ascii="Calibri" w:eastAsia="Times New Roman" w:hAnsi="Calibri" w:cs="Calibri"/>
                <w:color w:val="000000"/>
                <w:highlight w:val="magenta"/>
                <w:lang w:val="en-US" w:eastAsia="es-ES"/>
              </w:rPr>
            </w:pPr>
            <w:r w:rsidRPr="00233FFB">
              <w:rPr>
                <w:rFonts w:ascii="Calibri" w:eastAsia="Times New Roman" w:hAnsi="Calibri" w:cs="Calibri"/>
                <w:color w:val="000000"/>
                <w:highlight w:val="magenta"/>
                <w:lang w:val="en-US" w:eastAsia="es-ES"/>
              </w:rPr>
              <w:t>Helen Beers</w:t>
            </w:r>
          </w:p>
          <w:p w:rsidR="00233FFB" w:rsidRPr="00524B23" w:rsidRDefault="00233FFB" w:rsidP="00233FFB">
            <w:pPr>
              <w:tabs>
                <w:tab w:val="left" w:pos="2670"/>
                <w:tab w:val="left" w:pos="5188"/>
                <w:tab w:val="left" w:pos="6868"/>
              </w:tabs>
              <w:ind w:left="70"/>
              <w:rPr>
                <w:rFonts w:ascii="Calibri" w:eastAsia="Times New Roman" w:hAnsi="Calibri" w:cs="Calibri"/>
                <w:color w:val="000000"/>
                <w:highlight w:val="magenta"/>
                <w:lang w:val="en-US" w:eastAsia="es-ES"/>
              </w:rPr>
            </w:pPr>
            <w:r w:rsidRPr="00233FFB">
              <w:rPr>
                <w:rFonts w:ascii="Calibri" w:eastAsia="Times New Roman" w:hAnsi="Calibri" w:cs="Calibri"/>
                <w:color w:val="000000"/>
                <w:highlight w:val="magenta"/>
                <w:lang w:val="en-US" w:eastAsia="es-ES"/>
              </w:rPr>
              <w:t>Health and Safety Executive</w:t>
            </w:r>
          </w:p>
          <w:p w:rsidR="00233FFB" w:rsidRPr="00233FFB" w:rsidRDefault="00233FFB" w:rsidP="00233FFB">
            <w:pPr>
              <w:tabs>
                <w:tab w:val="left" w:pos="2670"/>
                <w:tab w:val="left" w:pos="5188"/>
                <w:tab w:val="left" w:pos="6868"/>
              </w:tabs>
              <w:ind w:left="70"/>
              <w:rPr>
                <w:rFonts w:ascii="Calibri" w:eastAsia="Times New Roman" w:hAnsi="Calibri" w:cs="Calibri"/>
                <w:color w:val="000000"/>
                <w:lang w:val="en-US" w:eastAsia="es-ES"/>
              </w:rPr>
            </w:pPr>
            <w:r w:rsidRPr="00233FFB">
              <w:rPr>
                <w:rFonts w:ascii="Calibri" w:eastAsia="Times New Roman" w:hAnsi="Calibri" w:cs="Calibri"/>
                <w:color w:val="000000"/>
                <w:highlight w:val="magenta"/>
                <w:lang w:val="en-US" w:eastAsia="es-ES"/>
              </w:rPr>
              <w:t>Facilitator: HSE reps risk assessing workplaces</w:t>
            </w:r>
          </w:p>
          <w:p w:rsidR="00233FFB" w:rsidRPr="00666548" w:rsidRDefault="00233FFB" w:rsidP="00233FFB">
            <w:pPr>
              <w:rPr>
                <w:lang w:val="en-GB"/>
              </w:rPr>
            </w:pPr>
          </w:p>
        </w:tc>
        <w:tc>
          <w:tcPr>
            <w:tcW w:w="567" w:type="dxa"/>
            <w:shd w:val="clear" w:color="auto" w:fill="auto"/>
          </w:tcPr>
          <w:p w:rsidR="00C07919" w:rsidRPr="00666548" w:rsidRDefault="00C07919" w:rsidP="00CC4987">
            <w:pPr>
              <w:rPr>
                <w:lang w:val="en-GB"/>
              </w:rPr>
            </w:pPr>
          </w:p>
        </w:tc>
        <w:tc>
          <w:tcPr>
            <w:tcW w:w="425" w:type="dxa"/>
            <w:shd w:val="clear" w:color="auto" w:fill="auto"/>
          </w:tcPr>
          <w:p w:rsidR="00C07919" w:rsidRPr="00666548" w:rsidRDefault="00C07919" w:rsidP="00CC4987">
            <w:pPr>
              <w:rPr>
                <w:lang w:val="en-GB"/>
              </w:rPr>
            </w:pPr>
          </w:p>
        </w:tc>
        <w:tc>
          <w:tcPr>
            <w:tcW w:w="427" w:type="dxa"/>
            <w:shd w:val="clear" w:color="auto" w:fill="auto"/>
          </w:tcPr>
          <w:p w:rsidR="00C07919" w:rsidRPr="00666548" w:rsidRDefault="00C07919" w:rsidP="00CC4987">
            <w:pPr>
              <w:rPr>
                <w:lang w:val="en-GB"/>
              </w:rPr>
            </w:pPr>
          </w:p>
        </w:tc>
        <w:tc>
          <w:tcPr>
            <w:tcW w:w="425" w:type="dxa"/>
            <w:shd w:val="clear" w:color="auto" w:fill="auto"/>
          </w:tcPr>
          <w:p w:rsidR="00C07919" w:rsidRPr="00666548" w:rsidRDefault="00C07919" w:rsidP="00CC4987">
            <w:pPr>
              <w:rPr>
                <w:lang w:val="en-GB"/>
              </w:rPr>
            </w:pPr>
          </w:p>
        </w:tc>
      </w:tr>
    </w:tbl>
    <w:p w:rsidR="00CC4987" w:rsidRPr="00666548" w:rsidRDefault="00CC4987">
      <w:pPr>
        <w:rPr>
          <w:lang w:val="en-GB"/>
        </w:rPr>
      </w:pPr>
    </w:p>
    <w:tbl>
      <w:tblPr>
        <w:tblStyle w:val="Tablaconcuadrcula"/>
        <w:tblW w:w="14454" w:type="dxa"/>
        <w:tblLayout w:type="fixed"/>
        <w:tblLook w:val="0420" w:firstRow="1" w:lastRow="0" w:firstColumn="0" w:lastColumn="0" w:noHBand="0" w:noVBand="1"/>
      </w:tblPr>
      <w:tblGrid>
        <w:gridCol w:w="1650"/>
        <w:gridCol w:w="10960"/>
        <w:gridCol w:w="567"/>
        <w:gridCol w:w="425"/>
        <w:gridCol w:w="427"/>
        <w:gridCol w:w="425"/>
      </w:tblGrid>
      <w:tr w:rsidR="00FB45D2" w:rsidRPr="00666548" w:rsidTr="001F531E">
        <w:trPr>
          <w:trHeight w:val="303"/>
        </w:trPr>
        <w:tc>
          <w:tcPr>
            <w:tcW w:w="1650" w:type="dxa"/>
          </w:tcPr>
          <w:p w:rsidR="00FB45D2" w:rsidRPr="00666548" w:rsidRDefault="00FB45D2" w:rsidP="00DD5AFD">
            <w:pPr>
              <w:rPr>
                <w:lang w:val="en-GB"/>
              </w:rPr>
            </w:pPr>
          </w:p>
        </w:tc>
        <w:tc>
          <w:tcPr>
            <w:tcW w:w="10960" w:type="dxa"/>
          </w:tcPr>
          <w:p w:rsidR="00FB45D2" w:rsidRPr="00666548" w:rsidRDefault="00FB45D2" w:rsidP="00DD5AFD">
            <w:pPr>
              <w:rPr>
                <w:lang w:val="en-GB"/>
              </w:rPr>
            </w:pPr>
          </w:p>
        </w:tc>
        <w:tc>
          <w:tcPr>
            <w:tcW w:w="567" w:type="dxa"/>
            <w:hideMark/>
          </w:tcPr>
          <w:p w:rsidR="00FB45D2" w:rsidRPr="00666548" w:rsidRDefault="00FB45D2" w:rsidP="00DD5AFD">
            <w:pPr>
              <w:rPr>
                <w:lang w:val="en-GB"/>
              </w:rPr>
            </w:pPr>
            <w:r w:rsidRPr="00666548">
              <w:rPr>
                <w:lang w:val="en-GB"/>
              </w:rPr>
              <w:t>UK</w:t>
            </w:r>
          </w:p>
        </w:tc>
        <w:tc>
          <w:tcPr>
            <w:tcW w:w="425" w:type="dxa"/>
          </w:tcPr>
          <w:p w:rsidR="00FB45D2" w:rsidRPr="00666548" w:rsidRDefault="00FB45D2" w:rsidP="00DD5AFD">
            <w:pPr>
              <w:rPr>
                <w:lang w:val="en-GB"/>
              </w:rPr>
            </w:pPr>
            <w:r w:rsidRPr="00666548">
              <w:rPr>
                <w:lang w:val="en-GB"/>
              </w:rPr>
              <w:t>IT</w:t>
            </w:r>
          </w:p>
        </w:tc>
        <w:tc>
          <w:tcPr>
            <w:tcW w:w="427" w:type="dxa"/>
          </w:tcPr>
          <w:p w:rsidR="00FB45D2" w:rsidRPr="00666548" w:rsidRDefault="00FB45D2" w:rsidP="00DD5AFD">
            <w:pPr>
              <w:rPr>
                <w:lang w:val="en-GB"/>
              </w:rPr>
            </w:pPr>
            <w:r w:rsidRPr="00666548">
              <w:rPr>
                <w:lang w:val="en-GB"/>
              </w:rPr>
              <w:t>PL</w:t>
            </w:r>
          </w:p>
        </w:tc>
        <w:tc>
          <w:tcPr>
            <w:tcW w:w="425" w:type="dxa"/>
          </w:tcPr>
          <w:p w:rsidR="00FB45D2" w:rsidRPr="00666548" w:rsidRDefault="00FB45D2" w:rsidP="00DD5AFD">
            <w:pPr>
              <w:rPr>
                <w:lang w:val="en-GB"/>
              </w:rPr>
            </w:pPr>
            <w:r w:rsidRPr="00666548">
              <w:rPr>
                <w:lang w:val="en-GB"/>
              </w:rPr>
              <w:t>ES</w:t>
            </w:r>
          </w:p>
        </w:tc>
      </w:tr>
      <w:tr w:rsidR="00FB45D2" w:rsidRPr="001F531E" w:rsidTr="00FB45D2">
        <w:trPr>
          <w:trHeight w:val="280"/>
        </w:trPr>
        <w:tc>
          <w:tcPr>
            <w:tcW w:w="1650" w:type="dxa"/>
            <w:shd w:val="clear" w:color="auto" w:fill="auto"/>
            <w:vAlign w:val="center"/>
          </w:tcPr>
          <w:p w:rsidR="00FB45D2" w:rsidRPr="00666548" w:rsidRDefault="00FB45D2" w:rsidP="00DD5AFD">
            <w:pPr>
              <w:rPr>
                <w:sz w:val="28"/>
                <w:szCs w:val="28"/>
                <w:lang w:val="en-GB"/>
              </w:rPr>
            </w:pPr>
            <w:r w:rsidRPr="00666548">
              <w:rPr>
                <w:sz w:val="28"/>
                <w:szCs w:val="28"/>
                <w:lang w:val="en-GB"/>
              </w:rPr>
              <w:t>4. Good practices</w:t>
            </w:r>
          </w:p>
        </w:tc>
        <w:tc>
          <w:tcPr>
            <w:tcW w:w="12804" w:type="dxa"/>
            <w:gridSpan w:val="5"/>
            <w:shd w:val="clear" w:color="auto" w:fill="auto"/>
          </w:tcPr>
          <w:p w:rsidR="001F531E" w:rsidRPr="005132C0" w:rsidRDefault="001F531E" w:rsidP="001F531E">
            <w:pPr>
              <w:rPr>
                <w:bCs/>
                <w:highlight w:val="magenta"/>
                <w:lang w:val="en-GB"/>
              </w:rPr>
            </w:pPr>
            <w:r w:rsidRPr="005132C0">
              <w:rPr>
                <w:bCs/>
                <w:highlight w:val="magenta"/>
                <w:lang w:val="en-GB"/>
              </w:rPr>
              <w:t xml:space="preserve">Matt suggested that in the UK they could contribute to UNIT </w:t>
            </w:r>
            <w:r>
              <w:rPr>
                <w:bCs/>
                <w:highlight w:val="magenta"/>
                <w:lang w:val="en-GB"/>
              </w:rPr>
              <w:t>4</w:t>
            </w:r>
            <w:r w:rsidRPr="005132C0">
              <w:rPr>
                <w:bCs/>
                <w:highlight w:val="magenta"/>
                <w:lang w:val="en-GB"/>
              </w:rPr>
              <w:t xml:space="preserve"> further through the following </w:t>
            </w:r>
            <w:r>
              <w:rPr>
                <w:bCs/>
                <w:highlight w:val="magenta"/>
                <w:lang w:val="en-GB"/>
              </w:rPr>
              <w:t>th</w:t>
            </w:r>
            <w:r>
              <w:rPr>
                <w:bCs/>
                <w:highlight w:val="magenta"/>
                <w:lang w:val="en-GB"/>
              </w:rPr>
              <w:t>e two</w:t>
            </w:r>
            <w:r w:rsidRPr="005132C0">
              <w:rPr>
                <w:bCs/>
                <w:highlight w:val="magenta"/>
                <w:lang w:val="en-GB"/>
              </w:rPr>
              <w:t xml:space="preserve"> videos</w:t>
            </w:r>
            <w:r>
              <w:rPr>
                <w:bCs/>
                <w:highlight w:val="magenta"/>
                <w:lang w:val="en-GB"/>
              </w:rPr>
              <w:t xml:space="preserve"> on </w:t>
            </w:r>
            <w:r>
              <w:rPr>
                <w:bCs/>
                <w:highlight w:val="magenta"/>
                <w:lang w:val="en-GB"/>
              </w:rPr>
              <w:t>good practice</w:t>
            </w:r>
            <w:r w:rsidR="00F469B0">
              <w:rPr>
                <w:bCs/>
                <w:highlight w:val="magenta"/>
                <w:lang w:val="en-GB"/>
              </w:rPr>
              <w:t>s</w:t>
            </w:r>
            <w:r w:rsidRPr="005132C0">
              <w:rPr>
                <w:bCs/>
                <w:highlight w:val="magenta"/>
                <w:lang w:val="en-GB"/>
              </w:rPr>
              <w:t>:</w:t>
            </w:r>
          </w:p>
          <w:p w:rsidR="00FB45D2" w:rsidRDefault="00FB45D2" w:rsidP="001F531E">
            <w:pPr>
              <w:rPr>
                <w:b/>
                <w:lang w:val="en-GB"/>
              </w:rPr>
            </w:pPr>
          </w:p>
          <w:p w:rsidR="00F469B0" w:rsidRPr="00F469B0" w:rsidRDefault="00F469B0" w:rsidP="001F531E">
            <w:pPr>
              <w:tabs>
                <w:tab w:val="left" w:pos="2670"/>
                <w:tab w:val="left" w:pos="4650"/>
                <w:tab w:val="left" w:pos="6330"/>
              </w:tabs>
              <w:ind w:left="70"/>
              <w:rPr>
                <w:rFonts w:ascii="Calibri" w:eastAsia="Times New Roman" w:hAnsi="Calibri" w:cs="Calibri"/>
                <w:color w:val="000000"/>
                <w:highlight w:val="magenta"/>
                <w:lang w:val="en-US" w:eastAsia="es-ES"/>
              </w:rPr>
            </w:pPr>
            <w:r w:rsidRPr="001F531E">
              <w:rPr>
                <w:rFonts w:ascii="Calibri" w:eastAsia="Times New Roman" w:hAnsi="Calibri" w:cs="Calibri"/>
                <w:color w:val="000000"/>
                <w:highlight w:val="magenta"/>
                <w:lang w:val="en-US" w:eastAsia="es-ES"/>
              </w:rPr>
              <w:t>Jane Warwick</w:t>
            </w:r>
            <w:r w:rsidRPr="00F469B0">
              <w:rPr>
                <w:rFonts w:ascii="Calibri" w:eastAsia="Times New Roman" w:hAnsi="Calibri" w:cs="Calibri"/>
                <w:color w:val="000000"/>
                <w:highlight w:val="magenta"/>
                <w:lang w:val="en-US" w:eastAsia="es-ES"/>
              </w:rPr>
              <w:t xml:space="preserve">. </w:t>
            </w:r>
            <w:r w:rsidRPr="001F531E">
              <w:rPr>
                <w:rFonts w:ascii="Calibri" w:eastAsia="Times New Roman" w:hAnsi="Calibri" w:cs="Calibri"/>
                <w:color w:val="000000"/>
                <w:highlight w:val="magenta"/>
                <w:lang w:val="en-US" w:eastAsia="es-ES"/>
              </w:rPr>
              <w:t xml:space="preserve">TUC </w:t>
            </w:r>
            <w:proofErr w:type="spellStart"/>
            <w:r w:rsidRPr="001F531E">
              <w:rPr>
                <w:rFonts w:ascii="Calibri" w:eastAsia="Times New Roman" w:hAnsi="Calibri" w:cs="Calibri"/>
                <w:color w:val="000000"/>
                <w:highlight w:val="magenta"/>
                <w:lang w:val="en-US" w:eastAsia="es-ES"/>
              </w:rPr>
              <w:t>Unionlearn</w:t>
            </w:r>
            <w:proofErr w:type="spellEnd"/>
          </w:p>
          <w:p w:rsidR="00F469B0" w:rsidRPr="00F469B0" w:rsidRDefault="00F469B0" w:rsidP="001F531E">
            <w:pPr>
              <w:tabs>
                <w:tab w:val="left" w:pos="2670"/>
                <w:tab w:val="left" w:pos="4650"/>
                <w:tab w:val="left" w:pos="6330"/>
              </w:tabs>
              <w:ind w:left="70"/>
              <w:rPr>
                <w:rFonts w:ascii="Calibri" w:eastAsia="Times New Roman" w:hAnsi="Calibri" w:cs="Calibri"/>
                <w:color w:val="000000"/>
                <w:highlight w:val="magenta"/>
                <w:lang w:val="en-US" w:eastAsia="es-ES"/>
              </w:rPr>
            </w:pPr>
            <w:r w:rsidRPr="001F531E">
              <w:rPr>
                <w:rFonts w:ascii="Calibri" w:eastAsia="Times New Roman" w:hAnsi="Calibri" w:cs="Calibri"/>
                <w:color w:val="000000"/>
                <w:highlight w:val="magenta"/>
                <w:lang w:val="en-US" w:eastAsia="es-ES"/>
              </w:rPr>
              <w:t>Good practice: Midlife career review</w:t>
            </w:r>
          </w:p>
          <w:p w:rsidR="00F469B0" w:rsidRPr="00F469B0" w:rsidRDefault="00F469B0" w:rsidP="001F531E">
            <w:pPr>
              <w:tabs>
                <w:tab w:val="left" w:pos="2670"/>
                <w:tab w:val="left" w:pos="4650"/>
                <w:tab w:val="left" w:pos="6330"/>
              </w:tabs>
              <w:ind w:left="70"/>
              <w:rPr>
                <w:rFonts w:ascii="Calibri" w:eastAsia="Times New Roman" w:hAnsi="Calibri" w:cs="Calibri"/>
                <w:color w:val="000000"/>
                <w:highlight w:val="magenta"/>
                <w:lang w:val="en-US" w:eastAsia="es-ES"/>
              </w:rPr>
            </w:pPr>
          </w:p>
          <w:p w:rsidR="00F469B0" w:rsidRPr="00F469B0" w:rsidRDefault="00F469B0" w:rsidP="001F531E">
            <w:pPr>
              <w:tabs>
                <w:tab w:val="left" w:pos="2670"/>
                <w:tab w:val="left" w:pos="4650"/>
                <w:tab w:val="left" w:pos="6330"/>
              </w:tabs>
              <w:ind w:left="70"/>
              <w:rPr>
                <w:rFonts w:ascii="Calibri" w:eastAsia="Times New Roman" w:hAnsi="Calibri" w:cs="Calibri"/>
                <w:color w:val="000000"/>
                <w:highlight w:val="magenta"/>
                <w:lang w:val="en-US" w:eastAsia="es-ES"/>
              </w:rPr>
            </w:pPr>
            <w:r w:rsidRPr="001F531E">
              <w:rPr>
                <w:rFonts w:ascii="Calibri" w:eastAsia="Times New Roman" w:hAnsi="Calibri" w:cs="Calibri"/>
                <w:color w:val="000000"/>
                <w:highlight w:val="magenta"/>
                <w:lang w:val="en-US" w:eastAsia="es-ES"/>
              </w:rPr>
              <w:t>Nicola Lee</w:t>
            </w:r>
            <w:r w:rsidRPr="00F469B0">
              <w:rPr>
                <w:rFonts w:ascii="Calibri" w:eastAsia="Times New Roman" w:hAnsi="Calibri" w:cs="Calibri"/>
                <w:color w:val="000000"/>
                <w:highlight w:val="magenta"/>
                <w:lang w:val="en-US" w:eastAsia="es-ES"/>
              </w:rPr>
              <w:t xml:space="preserve">. </w:t>
            </w:r>
            <w:proofErr w:type="spellStart"/>
            <w:r w:rsidRPr="001F531E">
              <w:rPr>
                <w:rFonts w:ascii="Calibri" w:eastAsia="Times New Roman" w:hAnsi="Calibri" w:cs="Calibri"/>
                <w:color w:val="000000"/>
                <w:highlight w:val="magenta"/>
                <w:lang w:val="en-US" w:eastAsia="es-ES"/>
              </w:rPr>
              <w:t>RCN</w:t>
            </w:r>
          </w:p>
          <w:p w:rsidR="00F469B0" w:rsidRPr="001F531E" w:rsidRDefault="00F469B0" w:rsidP="001F531E">
            <w:pPr>
              <w:tabs>
                <w:tab w:val="left" w:pos="2670"/>
                <w:tab w:val="left" w:pos="4650"/>
                <w:tab w:val="left" w:pos="6330"/>
              </w:tabs>
              <w:ind w:left="70"/>
              <w:rPr>
                <w:rFonts w:ascii="Calibri" w:eastAsia="Times New Roman" w:hAnsi="Calibri" w:cs="Calibri"/>
                <w:color w:val="000000"/>
                <w:lang w:val="en-US" w:eastAsia="es-ES"/>
              </w:rPr>
            </w:pPr>
            <w:proofErr w:type="spellEnd"/>
            <w:r w:rsidRPr="001F531E">
              <w:rPr>
                <w:rFonts w:ascii="Calibri" w:eastAsia="Times New Roman" w:hAnsi="Calibri" w:cs="Calibri"/>
                <w:color w:val="000000"/>
                <w:highlight w:val="magenta"/>
                <w:lang w:val="en-US" w:eastAsia="es-ES"/>
              </w:rPr>
              <w:t>Good practice NHS Working Longer Review</w:t>
            </w:r>
          </w:p>
          <w:p w:rsidR="001F531E" w:rsidRPr="00666548" w:rsidRDefault="001F531E" w:rsidP="001F531E">
            <w:pPr>
              <w:rPr>
                <w:b/>
                <w:lang w:val="en-GB"/>
              </w:rPr>
            </w:pPr>
          </w:p>
        </w:tc>
      </w:tr>
      <w:tr w:rsidR="00393274" w:rsidRPr="00511E46" w:rsidTr="00393274">
        <w:trPr>
          <w:trHeight w:val="283"/>
        </w:trPr>
        <w:tc>
          <w:tcPr>
            <w:tcW w:w="1650" w:type="dxa"/>
            <w:shd w:val="clear" w:color="auto" w:fill="D9E2F3" w:themeFill="accent1" w:themeFillTint="33"/>
            <w:vAlign w:val="center"/>
            <w:hideMark/>
          </w:tcPr>
          <w:p w:rsidR="007A1FAA" w:rsidRPr="00666548" w:rsidRDefault="007A1FAA" w:rsidP="00DD5AFD">
            <w:pPr>
              <w:rPr>
                <w:sz w:val="28"/>
                <w:szCs w:val="28"/>
                <w:lang w:val="en-GB"/>
              </w:rPr>
            </w:pPr>
            <w:r w:rsidRPr="00666548">
              <w:rPr>
                <w:sz w:val="28"/>
                <w:szCs w:val="28"/>
                <w:lang w:val="en-GB"/>
              </w:rPr>
              <w:t>5. Measuring progress</w:t>
            </w:r>
          </w:p>
        </w:tc>
        <w:tc>
          <w:tcPr>
            <w:tcW w:w="10960" w:type="dxa"/>
            <w:shd w:val="clear" w:color="auto" w:fill="D9E2F3" w:themeFill="accent1" w:themeFillTint="33"/>
          </w:tcPr>
          <w:p w:rsidR="007A1FAA" w:rsidRPr="00666548" w:rsidRDefault="007A1FAA" w:rsidP="00F469B0">
            <w:pPr>
              <w:ind w:left="360"/>
              <w:rPr>
                <w:b/>
                <w:bCs/>
                <w:lang w:val="en-GB"/>
              </w:rPr>
            </w:pPr>
          </w:p>
        </w:tc>
        <w:tc>
          <w:tcPr>
            <w:tcW w:w="567" w:type="dxa"/>
            <w:shd w:val="clear" w:color="auto" w:fill="auto"/>
            <w:hideMark/>
          </w:tcPr>
          <w:p w:rsidR="007A1FAA" w:rsidRPr="00666548" w:rsidRDefault="007A1FAA" w:rsidP="00DD5AFD">
            <w:pPr>
              <w:rPr>
                <w:lang w:val="en-GB"/>
              </w:rPr>
            </w:pPr>
          </w:p>
        </w:tc>
        <w:tc>
          <w:tcPr>
            <w:tcW w:w="425" w:type="dxa"/>
            <w:shd w:val="clear" w:color="auto" w:fill="auto"/>
          </w:tcPr>
          <w:p w:rsidR="007A1FAA" w:rsidRPr="00666548" w:rsidRDefault="007A1FAA" w:rsidP="00DD5AFD">
            <w:pPr>
              <w:rPr>
                <w:lang w:val="en-GB"/>
              </w:rPr>
            </w:pPr>
          </w:p>
        </w:tc>
        <w:tc>
          <w:tcPr>
            <w:tcW w:w="427" w:type="dxa"/>
            <w:shd w:val="clear" w:color="auto" w:fill="auto"/>
          </w:tcPr>
          <w:p w:rsidR="007A1FAA" w:rsidRPr="00666548" w:rsidRDefault="007A1FAA" w:rsidP="00DD5AFD">
            <w:pPr>
              <w:rPr>
                <w:lang w:val="en-GB"/>
              </w:rPr>
            </w:pPr>
          </w:p>
        </w:tc>
        <w:tc>
          <w:tcPr>
            <w:tcW w:w="425" w:type="dxa"/>
            <w:shd w:val="clear" w:color="auto" w:fill="auto"/>
          </w:tcPr>
          <w:p w:rsidR="007A1FAA" w:rsidRPr="00666548" w:rsidRDefault="007A1FAA" w:rsidP="00DD5AFD">
            <w:pPr>
              <w:rPr>
                <w:lang w:val="en-GB"/>
              </w:rPr>
            </w:pPr>
          </w:p>
        </w:tc>
      </w:tr>
      <w:tr w:rsidR="00F241A3" w:rsidRPr="00511E46" w:rsidTr="00380C1F">
        <w:tblPrEx>
          <w:tblLook w:val="04A0" w:firstRow="1" w:lastRow="0" w:firstColumn="1" w:lastColumn="0" w:noHBand="0" w:noVBand="1"/>
        </w:tblPrEx>
        <w:trPr>
          <w:trHeight w:val="283"/>
        </w:trPr>
        <w:tc>
          <w:tcPr>
            <w:tcW w:w="1650" w:type="dxa"/>
            <w:vAlign w:val="center"/>
            <w:hideMark/>
          </w:tcPr>
          <w:p w:rsidR="00F241A3" w:rsidRPr="00666548" w:rsidRDefault="00F241A3" w:rsidP="007A1FAA">
            <w:pPr>
              <w:rPr>
                <w:sz w:val="28"/>
                <w:szCs w:val="28"/>
                <w:lang w:val="en-GB"/>
              </w:rPr>
            </w:pPr>
            <w:r w:rsidRPr="00666548">
              <w:rPr>
                <w:sz w:val="28"/>
                <w:szCs w:val="28"/>
                <w:lang w:val="en-GB"/>
              </w:rPr>
              <w:t>6. Pool of resources</w:t>
            </w:r>
          </w:p>
        </w:tc>
        <w:tc>
          <w:tcPr>
            <w:tcW w:w="10960" w:type="dxa"/>
            <w:shd w:val="clear" w:color="auto" w:fill="auto"/>
          </w:tcPr>
          <w:p w:rsidR="00F241A3" w:rsidRPr="00666548" w:rsidRDefault="00F241A3" w:rsidP="00F469B0">
            <w:pPr>
              <w:ind w:left="360"/>
              <w:rPr>
                <w:b/>
                <w:bCs/>
                <w:lang w:val="en-GB"/>
              </w:rPr>
            </w:pPr>
          </w:p>
        </w:tc>
        <w:tc>
          <w:tcPr>
            <w:tcW w:w="567" w:type="dxa"/>
            <w:shd w:val="clear" w:color="auto" w:fill="auto"/>
          </w:tcPr>
          <w:p w:rsidR="00F241A3" w:rsidRPr="00666548" w:rsidRDefault="00F241A3" w:rsidP="00DD5AFD">
            <w:pPr>
              <w:rPr>
                <w:lang w:val="en-GB"/>
              </w:rPr>
            </w:pPr>
          </w:p>
        </w:tc>
        <w:tc>
          <w:tcPr>
            <w:tcW w:w="425" w:type="dxa"/>
            <w:shd w:val="clear" w:color="auto" w:fill="auto"/>
          </w:tcPr>
          <w:p w:rsidR="00F241A3" w:rsidRPr="00666548" w:rsidRDefault="00F241A3" w:rsidP="00DD5AFD">
            <w:pPr>
              <w:rPr>
                <w:lang w:val="en-GB"/>
              </w:rPr>
            </w:pPr>
          </w:p>
        </w:tc>
        <w:tc>
          <w:tcPr>
            <w:tcW w:w="427" w:type="dxa"/>
            <w:shd w:val="clear" w:color="auto" w:fill="auto"/>
          </w:tcPr>
          <w:p w:rsidR="00F241A3" w:rsidRPr="00666548" w:rsidRDefault="00F241A3" w:rsidP="00DD5AFD">
            <w:pPr>
              <w:rPr>
                <w:lang w:val="en-GB"/>
              </w:rPr>
            </w:pPr>
          </w:p>
        </w:tc>
        <w:tc>
          <w:tcPr>
            <w:tcW w:w="425" w:type="dxa"/>
            <w:shd w:val="clear" w:color="auto" w:fill="auto"/>
          </w:tcPr>
          <w:p w:rsidR="00F241A3" w:rsidRPr="00666548" w:rsidRDefault="00F241A3" w:rsidP="00DD5AFD">
            <w:pPr>
              <w:rPr>
                <w:lang w:val="en-GB"/>
              </w:rPr>
            </w:pPr>
          </w:p>
        </w:tc>
      </w:tr>
      <w:tr w:rsidR="00F7301F" w:rsidRPr="00511E46" w:rsidTr="00380C1F">
        <w:tblPrEx>
          <w:tblLook w:val="04A0" w:firstRow="1" w:lastRow="0" w:firstColumn="1" w:lastColumn="0" w:noHBand="0" w:noVBand="1"/>
        </w:tblPrEx>
        <w:trPr>
          <w:trHeight w:val="514"/>
        </w:trPr>
        <w:tc>
          <w:tcPr>
            <w:tcW w:w="1650" w:type="dxa"/>
            <w:shd w:val="clear" w:color="auto" w:fill="D9E2F3" w:themeFill="accent1" w:themeFillTint="33"/>
            <w:hideMark/>
          </w:tcPr>
          <w:p w:rsidR="00F7301F" w:rsidRPr="00666548" w:rsidRDefault="00F7301F" w:rsidP="00DD5AFD">
            <w:pPr>
              <w:rPr>
                <w:sz w:val="28"/>
                <w:szCs w:val="28"/>
                <w:lang w:val="en-GB"/>
              </w:rPr>
            </w:pPr>
            <w:r w:rsidRPr="00666548">
              <w:rPr>
                <w:sz w:val="28"/>
                <w:szCs w:val="28"/>
                <w:lang w:val="en-GB"/>
              </w:rPr>
              <w:t>7. Assessment</w:t>
            </w:r>
          </w:p>
        </w:tc>
        <w:tc>
          <w:tcPr>
            <w:tcW w:w="10960" w:type="dxa"/>
            <w:shd w:val="clear" w:color="auto" w:fill="auto"/>
          </w:tcPr>
          <w:p w:rsidR="00F7301F" w:rsidRPr="00666548" w:rsidRDefault="00F7301F" w:rsidP="00F469B0">
            <w:pPr>
              <w:rPr>
                <w:b/>
                <w:bCs/>
                <w:lang w:val="en-GB"/>
              </w:rPr>
            </w:pPr>
            <w:bookmarkStart w:id="0" w:name="_GoBack"/>
            <w:bookmarkEnd w:id="0"/>
          </w:p>
        </w:tc>
        <w:tc>
          <w:tcPr>
            <w:tcW w:w="567" w:type="dxa"/>
            <w:shd w:val="clear" w:color="auto" w:fill="auto"/>
          </w:tcPr>
          <w:p w:rsidR="00F7301F" w:rsidRPr="00666548" w:rsidRDefault="00F7301F" w:rsidP="00DD5AFD">
            <w:pPr>
              <w:rPr>
                <w:lang w:val="en-GB"/>
              </w:rPr>
            </w:pPr>
          </w:p>
        </w:tc>
        <w:tc>
          <w:tcPr>
            <w:tcW w:w="425" w:type="dxa"/>
            <w:shd w:val="clear" w:color="auto" w:fill="auto"/>
          </w:tcPr>
          <w:p w:rsidR="00F7301F" w:rsidRPr="00666548" w:rsidRDefault="00F7301F" w:rsidP="00DD5AFD">
            <w:pPr>
              <w:rPr>
                <w:lang w:val="en-GB"/>
              </w:rPr>
            </w:pPr>
          </w:p>
        </w:tc>
        <w:tc>
          <w:tcPr>
            <w:tcW w:w="427" w:type="dxa"/>
            <w:shd w:val="clear" w:color="auto" w:fill="auto"/>
          </w:tcPr>
          <w:p w:rsidR="00F7301F" w:rsidRPr="00666548" w:rsidRDefault="00F7301F" w:rsidP="00DD5AFD">
            <w:pPr>
              <w:rPr>
                <w:lang w:val="en-GB"/>
              </w:rPr>
            </w:pPr>
          </w:p>
        </w:tc>
        <w:tc>
          <w:tcPr>
            <w:tcW w:w="425" w:type="dxa"/>
            <w:shd w:val="clear" w:color="auto" w:fill="auto"/>
          </w:tcPr>
          <w:p w:rsidR="00F7301F" w:rsidRPr="00666548" w:rsidRDefault="00F7301F" w:rsidP="00DD5AFD">
            <w:pPr>
              <w:rPr>
                <w:lang w:val="en-GB"/>
              </w:rPr>
            </w:pPr>
          </w:p>
        </w:tc>
      </w:tr>
    </w:tbl>
    <w:p w:rsidR="00393274" w:rsidRPr="00666548" w:rsidRDefault="00393274">
      <w:pPr>
        <w:rPr>
          <w:lang w:val="en-GB"/>
        </w:rPr>
      </w:pPr>
    </w:p>
    <w:p w:rsidR="00393274" w:rsidRPr="00666548" w:rsidRDefault="00393274">
      <w:pPr>
        <w:rPr>
          <w:lang w:val="en-GB"/>
        </w:rPr>
      </w:pPr>
      <w:r w:rsidRPr="00666548">
        <w:rPr>
          <w:lang w:val="en-GB"/>
        </w:rPr>
        <w:br w:type="page"/>
      </w:r>
    </w:p>
    <w:tbl>
      <w:tblPr>
        <w:tblStyle w:val="Tablaconcuadrcula"/>
        <w:tblW w:w="14454" w:type="dxa"/>
        <w:tblLayout w:type="fixed"/>
        <w:tblLook w:val="04A0" w:firstRow="1" w:lastRow="0" w:firstColumn="1" w:lastColumn="0" w:noHBand="0" w:noVBand="1"/>
      </w:tblPr>
      <w:tblGrid>
        <w:gridCol w:w="1650"/>
        <w:gridCol w:w="10960"/>
        <w:gridCol w:w="567"/>
        <w:gridCol w:w="425"/>
        <w:gridCol w:w="427"/>
        <w:gridCol w:w="425"/>
      </w:tblGrid>
      <w:tr w:rsidR="00666548" w:rsidRPr="00511E46" w:rsidTr="00666548">
        <w:trPr>
          <w:trHeight w:val="283"/>
        </w:trPr>
        <w:tc>
          <w:tcPr>
            <w:tcW w:w="1650" w:type="dxa"/>
            <w:vMerge w:val="restart"/>
            <w:vAlign w:val="center"/>
            <w:hideMark/>
          </w:tcPr>
          <w:p w:rsidR="00666548" w:rsidRPr="00666548" w:rsidRDefault="00666548" w:rsidP="00DD5AFD">
            <w:pPr>
              <w:rPr>
                <w:sz w:val="28"/>
                <w:szCs w:val="28"/>
                <w:lang w:val="en-GB"/>
              </w:rPr>
            </w:pPr>
            <w:r w:rsidRPr="00666548">
              <w:rPr>
                <w:sz w:val="28"/>
                <w:szCs w:val="28"/>
                <w:lang w:val="en-GB"/>
              </w:rPr>
              <w:lastRenderedPageBreak/>
              <w:t>8. Community of practice</w:t>
            </w:r>
          </w:p>
        </w:tc>
        <w:tc>
          <w:tcPr>
            <w:tcW w:w="10960" w:type="dxa"/>
            <w:shd w:val="clear" w:color="auto" w:fill="auto"/>
          </w:tcPr>
          <w:p w:rsidR="00666548" w:rsidRPr="00666548" w:rsidRDefault="00666548" w:rsidP="00666548">
            <w:pPr>
              <w:numPr>
                <w:ilvl w:val="0"/>
                <w:numId w:val="3"/>
              </w:numPr>
              <w:rPr>
                <w:b/>
                <w:bCs/>
                <w:lang w:val="en-GB"/>
              </w:rPr>
            </w:pPr>
            <w:r w:rsidRPr="00666548">
              <w:rPr>
                <w:b/>
                <w:bCs/>
                <w:lang w:val="en-GB"/>
              </w:rPr>
              <w:t>Showcase of international initiatives for sharing good practice and innovations (e.g., North East Healthy Workplace Award) [UK]</w:t>
            </w:r>
          </w:p>
        </w:tc>
        <w:tc>
          <w:tcPr>
            <w:tcW w:w="567" w:type="dxa"/>
            <w:shd w:val="clear" w:color="auto" w:fill="auto"/>
          </w:tcPr>
          <w:p w:rsidR="00666548" w:rsidRPr="00666548" w:rsidRDefault="00666548" w:rsidP="00DD5AFD">
            <w:pPr>
              <w:rPr>
                <w:lang w:val="en-GB"/>
              </w:rPr>
            </w:pPr>
          </w:p>
        </w:tc>
        <w:tc>
          <w:tcPr>
            <w:tcW w:w="425" w:type="dxa"/>
            <w:shd w:val="clear" w:color="auto" w:fill="auto"/>
          </w:tcPr>
          <w:p w:rsidR="00666548" w:rsidRPr="00666548" w:rsidRDefault="00666548" w:rsidP="00DD5AFD">
            <w:pPr>
              <w:rPr>
                <w:lang w:val="en-GB"/>
              </w:rPr>
            </w:pPr>
          </w:p>
        </w:tc>
        <w:tc>
          <w:tcPr>
            <w:tcW w:w="427" w:type="dxa"/>
            <w:shd w:val="clear" w:color="auto" w:fill="auto"/>
          </w:tcPr>
          <w:p w:rsidR="00666548" w:rsidRPr="00666548" w:rsidRDefault="00666548" w:rsidP="00DD5AFD">
            <w:pPr>
              <w:rPr>
                <w:lang w:val="en-GB"/>
              </w:rPr>
            </w:pPr>
          </w:p>
        </w:tc>
        <w:tc>
          <w:tcPr>
            <w:tcW w:w="425" w:type="dxa"/>
            <w:shd w:val="clear" w:color="auto" w:fill="auto"/>
          </w:tcPr>
          <w:p w:rsidR="00666548" w:rsidRPr="00666548" w:rsidRDefault="00666548" w:rsidP="00DD5AFD">
            <w:pPr>
              <w:rPr>
                <w:lang w:val="en-GB"/>
              </w:rPr>
            </w:pPr>
          </w:p>
        </w:tc>
      </w:tr>
      <w:tr w:rsidR="00666548" w:rsidRPr="00511E46" w:rsidTr="00666548">
        <w:trPr>
          <w:trHeight w:val="272"/>
        </w:trPr>
        <w:tc>
          <w:tcPr>
            <w:tcW w:w="1650" w:type="dxa"/>
            <w:vMerge/>
          </w:tcPr>
          <w:p w:rsidR="00666548" w:rsidRPr="00666548" w:rsidRDefault="00666548" w:rsidP="00DD5AFD">
            <w:pPr>
              <w:rPr>
                <w:sz w:val="28"/>
                <w:szCs w:val="28"/>
                <w:lang w:val="en-GB"/>
              </w:rPr>
            </w:pPr>
          </w:p>
        </w:tc>
        <w:tc>
          <w:tcPr>
            <w:tcW w:w="10960" w:type="dxa"/>
            <w:shd w:val="clear" w:color="auto" w:fill="auto"/>
          </w:tcPr>
          <w:p w:rsidR="00666548" w:rsidRPr="00666548" w:rsidRDefault="00666548" w:rsidP="00666548">
            <w:pPr>
              <w:numPr>
                <w:ilvl w:val="0"/>
                <w:numId w:val="3"/>
              </w:numPr>
              <w:rPr>
                <w:b/>
                <w:bCs/>
                <w:lang w:val="en-GB"/>
              </w:rPr>
            </w:pPr>
            <w:r w:rsidRPr="00666548">
              <w:rPr>
                <w:b/>
                <w:bCs/>
                <w:lang w:val="en-GB"/>
              </w:rPr>
              <w:t>Expert roster indicating who has what type of specific experience in the implementation of AA at the workplace [IT]</w:t>
            </w:r>
          </w:p>
        </w:tc>
        <w:tc>
          <w:tcPr>
            <w:tcW w:w="567" w:type="dxa"/>
            <w:shd w:val="clear" w:color="auto" w:fill="auto"/>
          </w:tcPr>
          <w:p w:rsidR="00666548" w:rsidRPr="00666548" w:rsidRDefault="00666548" w:rsidP="00DD5AFD">
            <w:pPr>
              <w:rPr>
                <w:lang w:val="en-GB"/>
              </w:rPr>
            </w:pPr>
          </w:p>
        </w:tc>
        <w:tc>
          <w:tcPr>
            <w:tcW w:w="425" w:type="dxa"/>
            <w:shd w:val="clear" w:color="auto" w:fill="auto"/>
          </w:tcPr>
          <w:p w:rsidR="00666548" w:rsidRPr="00666548" w:rsidRDefault="00666548" w:rsidP="00DD5AFD">
            <w:pPr>
              <w:rPr>
                <w:lang w:val="en-GB"/>
              </w:rPr>
            </w:pPr>
          </w:p>
        </w:tc>
        <w:tc>
          <w:tcPr>
            <w:tcW w:w="427" w:type="dxa"/>
            <w:shd w:val="clear" w:color="auto" w:fill="auto"/>
          </w:tcPr>
          <w:p w:rsidR="00666548" w:rsidRPr="00666548" w:rsidRDefault="00666548" w:rsidP="00DD5AFD">
            <w:pPr>
              <w:rPr>
                <w:lang w:val="en-GB"/>
              </w:rPr>
            </w:pPr>
          </w:p>
        </w:tc>
        <w:tc>
          <w:tcPr>
            <w:tcW w:w="425" w:type="dxa"/>
            <w:shd w:val="clear" w:color="auto" w:fill="auto"/>
          </w:tcPr>
          <w:p w:rsidR="00666548" w:rsidRPr="00666548" w:rsidRDefault="00666548" w:rsidP="00DD5AFD">
            <w:pPr>
              <w:rPr>
                <w:lang w:val="en-GB"/>
              </w:rPr>
            </w:pPr>
          </w:p>
        </w:tc>
      </w:tr>
      <w:tr w:rsidR="00666548" w:rsidRPr="00511E46" w:rsidTr="00666548">
        <w:trPr>
          <w:trHeight w:val="345"/>
        </w:trPr>
        <w:tc>
          <w:tcPr>
            <w:tcW w:w="1650" w:type="dxa"/>
            <w:vMerge/>
          </w:tcPr>
          <w:p w:rsidR="00666548" w:rsidRPr="00666548" w:rsidRDefault="00666548" w:rsidP="00DD5AFD">
            <w:pPr>
              <w:rPr>
                <w:sz w:val="28"/>
                <w:szCs w:val="28"/>
                <w:lang w:val="en-GB"/>
              </w:rPr>
            </w:pPr>
          </w:p>
        </w:tc>
        <w:tc>
          <w:tcPr>
            <w:tcW w:w="10960" w:type="dxa"/>
            <w:shd w:val="clear" w:color="auto" w:fill="auto"/>
          </w:tcPr>
          <w:p w:rsidR="00666548" w:rsidRPr="00666548" w:rsidRDefault="00666548" w:rsidP="00666548">
            <w:pPr>
              <w:numPr>
                <w:ilvl w:val="0"/>
                <w:numId w:val="3"/>
              </w:numPr>
              <w:rPr>
                <w:b/>
                <w:bCs/>
                <w:lang w:val="en-GB"/>
              </w:rPr>
            </w:pPr>
            <w:r w:rsidRPr="00666548">
              <w:rPr>
                <w:b/>
                <w:bCs/>
                <w:lang w:val="en-GB"/>
              </w:rPr>
              <w:t>Message board for people to post queries and advice</w:t>
            </w:r>
          </w:p>
        </w:tc>
        <w:tc>
          <w:tcPr>
            <w:tcW w:w="567" w:type="dxa"/>
            <w:shd w:val="clear" w:color="auto" w:fill="auto"/>
          </w:tcPr>
          <w:p w:rsidR="00666548" w:rsidRPr="00666548" w:rsidRDefault="00666548" w:rsidP="00DD5AFD">
            <w:pPr>
              <w:rPr>
                <w:lang w:val="en-GB"/>
              </w:rPr>
            </w:pPr>
          </w:p>
        </w:tc>
        <w:tc>
          <w:tcPr>
            <w:tcW w:w="425" w:type="dxa"/>
            <w:shd w:val="clear" w:color="auto" w:fill="auto"/>
          </w:tcPr>
          <w:p w:rsidR="00666548" w:rsidRPr="00666548" w:rsidRDefault="00666548" w:rsidP="00DD5AFD">
            <w:pPr>
              <w:rPr>
                <w:lang w:val="en-GB"/>
              </w:rPr>
            </w:pPr>
          </w:p>
        </w:tc>
        <w:tc>
          <w:tcPr>
            <w:tcW w:w="427" w:type="dxa"/>
            <w:shd w:val="clear" w:color="auto" w:fill="auto"/>
          </w:tcPr>
          <w:p w:rsidR="00666548" w:rsidRPr="00666548" w:rsidRDefault="00666548" w:rsidP="00DD5AFD">
            <w:pPr>
              <w:rPr>
                <w:lang w:val="en-GB"/>
              </w:rPr>
            </w:pPr>
          </w:p>
        </w:tc>
        <w:tc>
          <w:tcPr>
            <w:tcW w:w="425" w:type="dxa"/>
            <w:shd w:val="clear" w:color="auto" w:fill="auto"/>
          </w:tcPr>
          <w:p w:rsidR="00666548" w:rsidRPr="00666548" w:rsidRDefault="00666548" w:rsidP="00DD5AFD">
            <w:pPr>
              <w:rPr>
                <w:lang w:val="en-GB"/>
              </w:rPr>
            </w:pPr>
          </w:p>
        </w:tc>
      </w:tr>
      <w:tr w:rsidR="00666548" w:rsidRPr="00511E46" w:rsidTr="00666548">
        <w:trPr>
          <w:trHeight w:val="345"/>
        </w:trPr>
        <w:tc>
          <w:tcPr>
            <w:tcW w:w="1650" w:type="dxa"/>
            <w:vMerge/>
          </w:tcPr>
          <w:p w:rsidR="00666548" w:rsidRPr="00666548" w:rsidRDefault="00666548" w:rsidP="00DD5AFD">
            <w:pPr>
              <w:rPr>
                <w:sz w:val="28"/>
                <w:szCs w:val="28"/>
                <w:lang w:val="en-GB"/>
              </w:rPr>
            </w:pPr>
          </w:p>
        </w:tc>
        <w:tc>
          <w:tcPr>
            <w:tcW w:w="10960" w:type="dxa"/>
            <w:shd w:val="clear" w:color="auto" w:fill="auto"/>
          </w:tcPr>
          <w:p w:rsidR="00666548" w:rsidRPr="00666548" w:rsidRDefault="00666548" w:rsidP="00666548">
            <w:pPr>
              <w:numPr>
                <w:ilvl w:val="0"/>
                <w:numId w:val="3"/>
              </w:numPr>
              <w:rPr>
                <w:b/>
                <w:bCs/>
                <w:lang w:val="en-GB"/>
              </w:rPr>
            </w:pPr>
            <w:r w:rsidRPr="00666548">
              <w:rPr>
                <w:b/>
                <w:bCs/>
                <w:lang w:val="en-GB"/>
              </w:rPr>
              <w:t>Resources board for people to upload useful documents</w:t>
            </w:r>
          </w:p>
        </w:tc>
        <w:tc>
          <w:tcPr>
            <w:tcW w:w="567" w:type="dxa"/>
            <w:shd w:val="clear" w:color="auto" w:fill="auto"/>
          </w:tcPr>
          <w:p w:rsidR="00666548" w:rsidRPr="00666548" w:rsidRDefault="00666548" w:rsidP="00DD5AFD">
            <w:pPr>
              <w:rPr>
                <w:lang w:val="en-GB"/>
              </w:rPr>
            </w:pPr>
          </w:p>
        </w:tc>
        <w:tc>
          <w:tcPr>
            <w:tcW w:w="425" w:type="dxa"/>
            <w:shd w:val="clear" w:color="auto" w:fill="auto"/>
          </w:tcPr>
          <w:p w:rsidR="00666548" w:rsidRPr="00666548" w:rsidRDefault="00666548" w:rsidP="00DD5AFD">
            <w:pPr>
              <w:rPr>
                <w:lang w:val="en-GB"/>
              </w:rPr>
            </w:pPr>
          </w:p>
        </w:tc>
        <w:tc>
          <w:tcPr>
            <w:tcW w:w="427" w:type="dxa"/>
            <w:shd w:val="clear" w:color="auto" w:fill="auto"/>
          </w:tcPr>
          <w:p w:rsidR="00666548" w:rsidRPr="00666548" w:rsidRDefault="00666548" w:rsidP="00DD5AFD">
            <w:pPr>
              <w:rPr>
                <w:lang w:val="en-GB"/>
              </w:rPr>
            </w:pPr>
          </w:p>
        </w:tc>
        <w:tc>
          <w:tcPr>
            <w:tcW w:w="425" w:type="dxa"/>
            <w:shd w:val="clear" w:color="auto" w:fill="auto"/>
          </w:tcPr>
          <w:p w:rsidR="00666548" w:rsidRPr="00666548" w:rsidRDefault="00666548" w:rsidP="00DD5AFD">
            <w:pPr>
              <w:rPr>
                <w:lang w:val="en-GB"/>
              </w:rPr>
            </w:pPr>
          </w:p>
        </w:tc>
      </w:tr>
    </w:tbl>
    <w:p w:rsidR="007A1FAA" w:rsidRPr="00666548" w:rsidRDefault="007A1FAA">
      <w:pPr>
        <w:rPr>
          <w:lang w:val="en-GB"/>
        </w:rPr>
      </w:pPr>
    </w:p>
    <w:sectPr w:rsidR="007A1FAA" w:rsidRPr="00666548" w:rsidSect="00EB1E9B">
      <w:pgSz w:w="15840" w:h="12240" w:orient="landscape"/>
      <w:pgMar w:top="42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3B1" w:rsidRDefault="006953B1" w:rsidP="002820E7">
      <w:r>
        <w:separator/>
      </w:r>
    </w:p>
  </w:endnote>
  <w:endnote w:type="continuationSeparator" w:id="0">
    <w:p w:rsidR="006953B1" w:rsidRDefault="006953B1" w:rsidP="0028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3B1" w:rsidRDefault="006953B1" w:rsidP="002820E7">
      <w:r>
        <w:separator/>
      </w:r>
    </w:p>
  </w:footnote>
  <w:footnote w:type="continuationSeparator" w:id="0">
    <w:p w:rsidR="006953B1" w:rsidRDefault="006953B1" w:rsidP="00282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32C1"/>
    <w:multiLevelType w:val="hybridMultilevel"/>
    <w:tmpl w:val="81CCD842"/>
    <w:lvl w:ilvl="0" w:tplc="E11ECCA0">
      <w:start w:val="1"/>
      <w:numFmt w:val="bullet"/>
      <w:lvlText w:val=""/>
      <w:lvlJc w:val="left"/>
      <w:pPr>
        <w:tabs>
          <w:tab w:val="num" w:pos="720"/>
        </w:tabs>
        <w:ind w:left="720" w:hanging="360"/>
      </w:pPr>
      <w:rPr>
        <w:rFonts w:ascii="Wingdings" w:hAnsi="Wingdings" w:hint="default"/>
      </w:rPr>
    </w:lvl>
    <w:lvl w:ilvl="1" w:tplc="B058BAF6" w:tentative="1">
      <w:start w:val="1"/>
      <w:numFmt w:val="bullet"/>
      <w:lvlText w:val=""/>
      <w:lvlJc w:val="left"/>
      <w:pPr>
        <w:tabs>
          <w:tab w:val="num" w:pos="1440"/>
        </w:tabs>
        <w:ind w:left="1440" w:hanging="360"/>
      </w:pPr>
      <w:rPr>
        <w:rFonts w:ascii="Wingdings" w:hAnsi="Wingdings" w:hint="default"/>
      </w:rPr>
    </w:lvl>
    <w:lvl w:ilvl="2" w:tplc="28E67152" w:tentative="1">
      <w:start w:val="1"/>
      <w:numFmt w:val="bullet"/>
      <w:lvlText w:val=""/>
      <w:lvlJc w:val="left"/>
      <w:pPr>
        <w:tabs>
          <w:tab w:val="num" w:pos="2160"/>
        </w:tabs>
        <w:ind w:left="2160" w:hanging="360"/>
      </w:pPr>
      <w:rPr>
        <w:rFonts w:ascii="Wingdings" w:hAnsi="Wingdings" w:hint="default"/>
      </w:rPr>
    </w:lvl>
    <w:lvl w:ilvl="3" w:tplc="BB06802C" w:tentative="1">
      <w:start w:val="1"/>
      <w:numFmt w:val="bullet"/>
      <w:lvlText w:val=""/>
      <w:lvlJc w:val="left"/>
      <w:pPr>
        <w:tabs>
          <w:tab w:val="num" w:pos="2880"/>
        </w:tabs>
        <w:ind w:left="2880" w:hanging="360"/>
      </w:pPr>
      <w:rPr>
        <w:rFonts w:ascii="Wingdings" w:hAnsi="Wingdings" w:hint="default"/>
      </w:rPr>
    </w:lvl>
    <w:lvl w:ilvl="4" w:tplc="BFB28638" w:tentative="1">
      <w:start w:val="1"/>
      <w:numFmt w:val="bullet"/>
      <w:lvlText w:val=""/>
      <w:lvlJc w:val="left"/>
      <w:pPr>
        <w:tabs>
          <w:tab w:val="num" w:pos="3600"/>
        </w:tabs>
        <w:ind w:left="3600" w:hanging="360"/>
      </w:pPr>
      <w:rPr>
        <w:rFonts w:ascii="Wingdings" w:hAnsi="Wingdings" w:hint="default"/>
      </w:rPr>
    </w:lvl>
    <w:lvl w:ilvl="5" w:tplc="94505C68" w:tentative="1">
      <w:start w:val="1"/>
      <w:numFmt w:val="bullet"/>
      <w:lvlText w:val=""/>
      <w:lvlJc w:val="left"/>
      <w:pPr>
        <w:tabs>
          <w:tab w:val="num" w:pos="4320"/>
        </w:tabs>
        <w:ind w:left="4320" w:hanging="360"/>
      </w:pPr>
      <w:rPr>
        <w:rFonts w:ascii="Wingdings" w:hAnsi="Wingdings" w:hint="default"/>
      </w:rPr>
    </w:lvl>
    <w:lvl w:ilvl="6" w:tplc="938A9826" w:tentative="1">
      <w:start w:val="1"/>
      <w:numFmt w:val="bullet"/>
      <w:lvlText w:val=""/>
      <w:lvlJc w:val="left"/>
      <w:pPr>
        <w:tabs>
          <w:tab w:val="num" w:pos="5040"/>
        </w:tabs>
        <w:ind w:left="5040" w:hanging="360"/>
      </w:pPr>
      <w:rPr>
        <w:rFonts w:ascii="Wingdings" w:hAnsi="Wingdings" w:hint="default"/>
      </w:rPr>
    </w:lvl>
    <w:lvl w:ilvl="7" w:tplc="803885A4" w:tentative="1">
      <w:start w:val="1"/>
      <w:numFmt w:val="bullet"/>
      <w:lvlText w:val=""/>
      <w:lvlJc w:val="left"/>
      <w:pPr>
        <w:tabs>
          <w:tab w:val="num" w:pos="5760"/>
        </w:tabs>
        <w:ind w:left="5760" w:hanging="360"/>
      </w:pPr>
      <w:rPr>
        <w:rFonts w:ascii="Wingdings" w:hAnsi="Wingdings" w:hint="default"/>
      </w:rPr>
    </w:lvl>
    <w:lvl w:ilvl="8" w:tplc="4B186F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36411"/>
    <w:multiLevelType w:val="hybridMultilevel"/>
    <w:tmpl w:val="3CA87F7A"/>
    <w:lvl w:ilvl="0" w:tplc="DBD64CD2">
      <w:start w:val="1"/>
      <w:numFmt w:val="bullet"/>
      <w:lvlText w:val=""/>
      <w:lvlJc w:val="left"/>
      <w:pPr>
        <w:tabs>
          <w:tab w:val="num" w:pos="720"/>
        </w:tabs>
        <w:ind w:left="720" w:hanging="360"/>
      </w:pPr>
      <w:rPr>
        <w:rFonts w:ascii="Wingdings" w:hAnsi="Wingdings" w:hint="default"/>
      </w:rPr>
    </w:lvl>
    <w:lvl w:ilvl="1" w:tplc="A5D20CD0" w:tentative="1">
      <w:start w:val="1"/>
      <w:numFmt w:val="bullet"/>
      <w:lvlText w:val=""/>
      <w:lvlJc w:val="left"/>
      <w:pPr>
        <w:tabs>
          <w:tab w:val="num" w:pos="1440"/>
        </w:tabs>
        <w:ind w:left="1440" w:hanging="360"/>
      </w:pPr>
      <w:rPr>
        <w:rFonts w:ascii="Wingdings" w:hAnsi="Wingdings" w:hint="default"/>
      </w:rPr>
    </w:lvl>
    <w:lvl w:ilvl="2" w:tplc="FD30C504" w:tentative="1">
      <w:start w:val="1"/>
      <w:numFmt w:val="bullet"/>
      <w:lvlText w:val=""/>
      <w:lvlJc w:val="left"/>
      <w:pPr>
        <w:tabs>
          <w:tab w:val="num" w:pos="2160"/>
        </w:tabs>
        <w:ind w:left="2160" w:hanging="360"/>
      </w:pPr>
      <w:rPr>
        <w:rFonts w:ascii="Wingdings" w:hAnsi="Wingdings" w:hint="default"/>
      </w:rPr>
    </w:lvl>
    <w:lvl w:ilvl="3" w:tplc="E10637EC" w:tentative="1">
      <w:start w:val="1"/>
      <w:numFmt w:val="bullet"/>
      <w:lvlText w:val=""/>
      <w:lvlJc w:val="left"/>
      <w:pPr>
        <w:tabs>
          <w:tab w:val="num" w:pos="2880"/>
        </w:tabs>
        <w:ind w:left="2880" w:hanging="360"/>
      </w:pPr>
      <w:rPr>
        <w:rFonts w:ascii="Wingdings" w:hAnsi="Wingdings" w:hint="default"/>
      </w:rPr>
    </w:lvl>
    <w:lvl w:ilvl="4" w:tplc="C5D4C908" w:tentative="1">
      <w:start w:val="1"/>
      <w:numFmt w:val="bullet"/>
      <w:lvlText w:val=""/>
      <w:lvlJc w:val="left"/>
      <w:pPr>
        <w:tabs>
          <w:tab w:val="num" w:pos="3600"/>
        </w:tabs>
        <w:ind w:left="3600" w:hanging="360"/>
      </w:pPr>
      <w:rPr>
        <w:rFonts w:ascii="Wingdings" w:hAnsi="Wingdings" w:hint="default"/>
      </w:rPr>
    </w:lvl>
    <w:lvl w:ilvl="5" w:tplc="B7C45C7E" w:tentative="1">
      <w:start w:val="1"/>
      <w:numFmt w:val="bullet"/>
      <w:lvlText w:val=""/>
      <w:lvlJc w:val="left"/>
      <w:pPr>
        <w:tabs>
          <w:tab w:val="num" w:pos="4320"/>
        </w:tabs>
        <w:ind w:left="4320" w:hanging="360"/>
      </w:pPr>
      <w:rPr>
        <w:rFonts w:ascii="Wingdings" w:hAnsi="Wingdings" w:hint="default"/>
      </w:rPr>
    </w:lvl>
    <w:lvl w:ilvl="6" w:tplc="AC500910" w:tentative="1">
      <w:start w:val="1"/>
      <w:numFmt w:val="bullet"/>
      <w:lvlText w:val=""/>
      <w:lvlJc w:val="left"/>
      <w:pPr>
        <w:tabs>
          <w:tab w:val="num" w:pos="5040"/>
        </w:tabs>
        <w:ind w:left="5040" w:hanging="360"/>
      </w:pPr>
      <w:rPr>
        <w:rFonts w:ascii="Wingdings" w:hAnsi="Wingdings" w:hint="default"/>
      </w:rPr>
    </w:lvl>
    <w:lvl w:ilvl="7" w:tplc="FAE6D5F8" w:tentative="1">
      <w:start w:val="1"/>
      <w:numFmt w:val="bullet"/>
      <w:lvlText w:val=""/>
      <w:lvlJc w:val="left"/>
      <w:pPr>
        <w:tabs>
          <w:tab w:val="num" w:pos="5760"/>
        </w:tabs>
        <w:ind w:left="5760" w:hanging="360"/>
      </w:pPr>
      <w:rPr>
        <w:rFonts w:ascii="Wingdings" w:hAnsi="Wingdings" w:hint="default"/>
      </w:rPr>
    </w:lvl>
    <w:lvl w:ilvl="8" w:tplc="21EA6B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C60CAD"/>
    <w:multiLevelType w:val="hybridMultilevel"/>
    <w:tmpl w:val="E0083BBE"/>
    <w:lvl w:ilvl="0" w:tplc="60D0998E">
      <w:start w:val="1"/>
      <w:numFmt w:val="bullet"/>
      <w:lvlText w:val=""/>
      <w:lvlJc w:val="left"/>
      <w:pPr>
        <w:tabs>
          <w:tab w:val="num" w:pos="720"/>
        </w:tabs>
        <w:ind w:left="720" w:hanging="360"/>
      </w:pPr>
      <w:rPr>
        <w:rFonts w:ascii="Wingdings" w:hAnsi="Wingdings" w:hint="default"/>
      </w:rPr>
    </w:lvl>
    <w:lvl w:ilvl="1" w:tplc="62720B98" w:tentative="1">
      <w:start w:val="1"/>
      <w:numFmt w:val="bullet"/>
      <w:lvlText w:val=""/>
      <w:lvlJc w:val="left"/>
      <w:pPr>
        <w:tabs>
          <w:tab w:val="num" w:pos="1440"/>
        </w:tabs>
        <w:ind w:left="1440" w:hanging="360"/>
      </w:pPr>
      <w:rPr>
        <w:rFonts w:ascii="Wingdings" w:hAnsi="Wingdings" w:hint="default"/>
      </w:rPr>
    </w:lvl>
    <w:lvl w:ilvl="2" w:tplc="14E02CCA" w:tentative="1">
      <w:start w:val="1"/>
      <w:numFmt w:val="bullet"/>
      <w:lvlText w:val=""/>
      <w:lvlJc w:val="left"/>
      <w:pPr>
        <w:tabs>
          <w:tab w:val="num" w:pos="2160"/>
        </w:tabs>
        <w:ind w:left="2160" w:hanging="360"/>
      </w:pPr>
      <w:rPr>
        <w:rFonts w:ascii="Wingdings" w:hAnsi="Wingdings" w:hint="default"/>
      </w:rPr>
    </w:lvl>
    <w:lvl w:ilvl="3" w:tplc="C8CE444C" w:tentative="1">
      <w:start w:val="1"/>
      <w:numFmt w:val="bullet"/>
      <w:lvlText w:val=""/>
      <w:lvlJc w:val="left"/>
      <w:pPr>
        <w:tabs>
          <w:tab w:val="num" w:pos="2880"/>
        </w:tabs>
        <w:ind w:left="2880" w:hanging="360"/>
      </w:pPr>
      <w:rPr>
        <w:rFonts w:ascii="Wingdings" w:hAnsi="Wingdings" w:hint="default"/>
      </w:rPr>
    </w:lvl>
    <w:lvl w:ilvl="4" w:tplc="6EE6D53E" w:tentative="1">
      <w:start w:val="1"/>
      <w:numFmt w:val="bullet"/>
      <w:lvlText w:val=""/>
      <w:lvlJc w:val="left"/>
      <w:pPr>
        <w:tabs>
          <w:tab w:val="num" w:pos="3600"/>
        </w:tabs>
        <w:ind w:left="3600" w:hanging="360"/>
      </w:pPr>
      <w:rPr>
        <w:rFonts w:ascii="Wingdings" w:hAnsi="Wingdings" w:hint="default"/>
      </w:rPr>
    </w:lvl>
    <w:lvl w:ilvl="5" w:tplc="2BFCA5E6" w:tentative="1">
      <w:start w:val="1"/>
      <w:numFmt w:val="bullet"/>
      <w:lvlText w:val=""/>
      <w:lvlJc w:val="left"/>
      <w:pPr>
        <w:tabs>
          <w:tab w:val="num" w:pos="4320"/>
        </w:tabs>
        <w:ind w:left="4320" w:hanging="360"/>
      </w:pPr>
      <w:rPr>
        <w:rFonts w:ascii="Wingdings" w:hAnsi="Wingdings" w:hint="default"/>
      </w:rPr>
    </w:lvl>
    <w:lvl w:ilvl="6" w:tplc="14E61B12" w:tentative="1">
      <w:start w:val="1"/>
      <w:numFmt w:val="bullet"/>
      <w:lvlText w:val=""/>
      <w:lvlJc w:val="left"/>
      <w:pPr>
        <w:tabs>
          <w:tab w:val="num" w:pos="5040"/>
        </w:tabs>
        <w:ind w:left="5040" w:hanging="360"/>
      </w:pPr>
      <w:rPr>
        <w:rFonts w:ascii="Wingdings" w:hAnsi="Wingdings" w:hint="default"/>
      </w:rPr>
    </w:lvl>
    <w:lvl w:ilvl="7" w:tplc="F0906A1E" w:tentative="1">
      <w:start w:val="1"/>
      <w:numFmt w:val="bullet"/>
      <w:lvlText w:val=""/>
      <w:lvlJc w:val="left"/>
      <w:pPr>
        <w:tabs>
          <w:tab w:val="num" w:pos="5760"/>
        </w:tabs>
        <w:ind w:left="5760" w:hanging="360"/>
      </w:pPr>
      <w:rPr>
        <w:rFonts w:ascii="Wingdings" w:hAnsi="Wingdings" w:hint="default"/>
      </w:rPr>
    </w:lvl>
    <w:lvl w:ilvl="8" w:tplc="96BEA4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BA7932"/>
    <w:multiLevelType w:val="hybridMultilevel"/>
    <w:tmpl w:val="83AAA90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F0F138C"/>
    <w:multiLevelType w:val="hybridMultilevel"/>
    <w:tmpl w:val="145EAE82"/>
    <w:lvl w:ilvl="0" w:tplc="2A763FBA">
      <w:start w:val="1"/>
      <w:numFmt w:val="bullet"/>
      <w:lvlText w:val=""/>
      <w:lvlJc w:val="left"/>
      <w:pPr>
        <w:tabs>
          <w:tab w:val="num" w:pos="720"/>
        </w:tabs>
        <w:ind w:left="720" w:hanging="360"/>
      </w:pPr>
      <w:rPr>
        <w:rFonts w:ascii="Wingdings" w:hAnsi="Wingdings" w:hint="default"/>
      </w:rPr>
    </w:lvl>
    <w:lvl w:ilvl="1" w:tplc="54F812CA" w:tentative="1">
      <w:start w:val="1"/>
      <w:numFmt w:val="bullet"/>
      <w:lvlText w:val=""/>
      <w:lvlJc w:val="left"/>
      <w:pPr>
        <w:tabs>
          <w:tab w:val="num" w:pos="1440"/>
        </w:tabs>
        <w:ind w:left="1440" w:hanging="360"/>
      </w:pPr>
      <w:rPr>
        <w:rFonts w:ascii="Wingdings" w:hAnsi="Wingdings" w:hint="default"/>
      </w:rPr>
    </w:lvl>
    <w:lvl w:ilvl="2" w:tplc="54940E08" w:tentative="1">
      <w:start w:val="1"/>
      <w:numFmt w:val="bullet"/>
      <w:lvlText w:val=""/>
      <w:lvlJc w:val="left"/>
      <w:pPr>
        <w:tabs>
          <w:tab w:val="num" w:pos="2160"/>
        </w:tabs>
        <w:ind w:left="2160" w:hanging="360"/>
      </w:pPr>
      <w:rPr>
        <w:rFonts w:ascii="Wingdings" w:hAnsi="Wingdings" w:hint="default"/>
      </w:rPr>
    </w:lvl>
    <w:lvl w:ilvl="3" w:tplc="C4428CD2" w:tentative="1">
      <w:start w:val="1"/>
      <w:numFmt w:val="bullet"/>
      <w:lvlText w:val=""/>
      <w:lvlJc w:val="left"/>
      <w:pPr>
        <w:tabs>
          <w:tab w:val="num" w:pos="2880"/>
        </w:tabs>
        <w:ind w:left="2880" w:hanging="360"/>
      </w:pPr>
      <w:rPr>
        <w:rFonts w:ascii="Wingdings" w:hAnsi="Wingdings" w:hint="default"/>
      </w:rPr>
    </w:lvl>
    <w:lvl w:ilvl="4" w:tplc="CBE4A01C" w:tentative="1">
      <w:start w:val="1"/>
      <w:numFmt w:val="bullet"/>
      <w:lvlText w:val=""/>
      <w:lvlJc w:val="left"/>
      <w:pPr>
        <w:tabs>
          <w:tab w:val="num" w:pos="3600"/>
        </w:tabs>
        <w:ind w:left="3600" w:hanging="360"/>
      </w:pPr>
      <w:rPr>
        <w:rFonts w:ascii="Wingdings" w:hAnsi="Wingdings" w:hint="default"/>
      </w:rPr>
    </w:lvl>
    <w:lvl w:ilvl="5" w:tplc="03C26D60" w:tentative="1">
      <w:start w:val="1"/>
      <w:numFmt w:val="bullet"/>
      <w:lvlText w:val=""/>
      <w:lvlJc w:val="left"/>
      <w:pPr>
        <w:tabs>
          <w:tab w:val="num" w:pos="4320"/>
        </w:tabs>
        <w:ind w:left="4320" w:hanging="360"/>
      </w:pPr>
      <w:rPr>
        <w:rFonts w:ascii="Wingdings" w:hAnsi="Wingdings" w:hint="default"/>
      </w:rPr>
    </w:lvl>
    <w:lvl w:ilvl="6" w:tplc="5FA83120" w:tentative="1">
      <w:start w:val="1"/>
      <w:numFmt w:val="bullet"/>
      <w:lvlText w:val=""/>
      <w:lvlJc w:val="left"/>
      <w:pPr>
        <w:tabs>
          <w:tab w:val="num" w:pos="5040"/>
        </w:tabs>
        <w:ind w:left="5040" w:hanging="360"/>
      </w:pPr>
      <w:rPr>
        <w:rFonts w:ascii="Wingdings" w:hAnsi="Wingdings" w:hint="default"/>
      </w:rPr>
    </w:lvl>
    <w:lvl w:ilvl="7" w:tplc="E19A65BA" w:tentative="1">
      <w:start w:val="1"/>
      <w:numFmt w:val="bullet"/>
      <w:lvlText w:val=""/>
      <w:lvlJc w:val="left"/>
      <w:pPr>
        <w:tabs>
          <w:tab w:val="num" w:pos="5760"/>
        </w:tabs>
        <w:ind w:left="5760" w:hanging="360"/>
      </w:pPr>
      <w:rPr>
        <w:rFonts w:ascii="Wingdings" w:hAnsi="Wingdings" w:hint="default"/>
      </w:rPr>
    </w:lvl>
    <w:lvl w:ilvl="8" w:tplc="EB5CB1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26264"/>
    <w:multiLevelType w:val="hybridMultilevel"/>
    <w:tmpl w:val="CB9E237C"/>
    <w:lvl w:ilvl="0" w:tplc="AA96ADB2">
      <w:start w:val="1"/>
      <w:numFmt w:val="bullet"/>
      <w:lvlText w:val=""/>
      <w:lvlJc w:val="left"/>
      <w:pPr>
        <w:tabs>
          <w:tab w:val="num" w:pos="720"/>
        </w:tabs>
        <w:ind w:left="720" w:hanging="360"/>
      </w:pPr>
      <w:rPr>
        <w:rFonts w:ascii="Wingdings" w:hAnsi="Wingdings" w:hint="default"/>
      </w:rPr>
    </w:lvl>
    <w:lvl w:ilvl="1" w:tplc="27AA29F4" w:tentative="1">
      <w:start w:val="1"/>
      <w:numFmt w:val="bullet"/>
      <w:lvlText w:val=""/>
      <w:lvlJc w:val="left"/>
      <w:pPr>
        <w:tabs>
          <w:tab w:val="num" w:pos="1440"/>
        </w:tabs>
        <w:ind w:left="1440" w:hanging="360"/>
      </w:pPr>
      <w:rPr>
        <w:rFonts w:ascii="Wingdings" w:hAnsi="Wingdings" w:hint="default"/>
      </w:rPr>
    </w:lvl>
    <w:lvl w:ilvl="2" w:tplc="E44CC32A" w:tentative="1">
      <w:start w:val="1"/>
      <w:numFmt w:val="bullet"/>
      <w:lvlText w:val=""/>
      <w:lvlJc w:val="left"/>
      <w:pPr>
        <w:tabs>
          <w:tab w:val="num" w:pos="2160"/>
        </w:tabs>
        <w:ind w:left="2160" w:hanging="360"/>
      </w:pPr>
      <w:rPr>
        <w:rFonts w:ascii="Wingdings" w:hAnsi="Wingdings" w:hint="default"/>
      </w:rPr>
    </w:lvl>
    <w:lvl w:ilvl="3" w:tplc="D1FA086E" w:tentative="1">
      <w:start w:val="1"/>
      <w:numFmt w:val="bullet"/>
      <w:lvlText w:val=""/>
      <w:lvlJc w:val="left"/>
      <w:pPr>
        <w:tabs>
          <w:tab w:val="num" w:pos="2880"/>
        </w:tabs>
        <w:ind w:left="2880" w:hanging="360"/>
      </w:pPr>
      <w:rPr>
        <w:rFonts w:ascii="Wingdings" w:hAnsi="Wingdings" w:hint="default"/>
      </w:rPr>
    </w:lvl>
    <w:lvl w:ilvl="4" w:tplc="C4DA677E" w:tentative="1">
      <w:start w:val="1"/>
      <w:numFmt w:val="bullet"/>
      <w:lvlText w:val=""/>
      <w:lvlJc w:val="left"/>
      <w:pPr>
        <w:tabs>
          <w:tab w:val="num" w:pos="3600"/>
        </w:tabs>
        <w:ind w:left="3600" w:hanging="360"/>
      </w:pPr>
      <w:rPr>
        <w:rFonts w:ascii="Wingdings" w:hAnsi="Wingdings" w:hint="default"/>
      </w:rPr>
    </w:lvl>
    <w:lvl w:ilvl="5" w:tplc="E1CC043C" w:tentative="1">
      <w:start w:val="1"/>
      <w:numFmt w:val="bullet"/>
      <w:lvlText w:val=""/>
      <w:lvlJc w:val="left"/>
      <w:pPr>
        <w:tabs>
          <w:tab w:val="num" w:pos="4320"/>
        </w:tabs>
        <w:ind w:left="4320" w:hanging="360"/>
      </w:pPr>
      <w:rPr>
        <w:rFonts w:ascii="Wingdings" w:hAnsi="Wingdings" w:hint="default"/>
      </w:rPr>
    </w:lvl>
    <w:lvl w:ilvl="6" w:tplc="C786E7CC" w:tentative="1">
      <w:start w:val="1"/>
      <w:numFmt w:val="bullet"/>
      <w:lvlText w:val=""/>
      <w:lvlJc w:val="left"/>
      <w:pPr>
        <w:tabs>
          <w:tab w:val="num" w:pos="5040"/>
        </w:tabs>
        <w:ind w:left="5040" w:hanging="360"/>
      </w:pPr>
      <w:rPr>
        <w:rFonts w:ascii="Wingdings" w:hAnsi="Wingdings" w:hint="default"/>
      </w:rPr>
    </w:lvl>
    <w:lvl w:ilvl="7" w:tplc="FB3A72E8" w:tentative="1">
      <w:start w:val="1"/>
      <w:numFmt w:val="bullet"/>
      <w:lvlText w:val=""/>
      <w:lvlJc w:val="left"/>
      <w:pPr>
        <w:tabs>
          <w:tab w:val="num" w:pos="5760"/>
        </w:tabs>
        <w:ind w:left="5760" w:hanging="360"/>
      </w:pPr>
      <w:rPr>
        <w:rFonts w:ascii="Wingdings" w:hAnsi="Wingdings" w:hint="default"/>
      </w:rPr>
    </w:lvl>
    <w:lvl w:ilvl="8" w:tplc="984E88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0078D"/>
    <w:multiLevelType w:val="hybridMultilevel"/>
    <w:tmpl w:val="9E8277F4"/>
    <w:lvl w:ilvl="0" w:tplc="69BE408A">
      <w:start w:val="1"/>
      <w:numFmt w:val="bullet"/>
      <w:lvlText w:val=""/>
      <w:lvlJc w:val="left"/>
      <w:pPr>
        <w:tabs>
          <w:tab w:val="num" w:pos="720"/>
        </w:tabs>
        <w:ind w:left="720" w:hanging="360"/>
      </w:pPr>
      <w:rPr>
        <w:rFonts w:ascii="Wingdings" w:hAnsi="Wingdings" w:hint="default"/>
      </w:rPr>
    </w:lvl>
    <w:lvl w:ilvl="1" w:tplc="52365FF2" w:tentative="1">
      <w:start w:val="1"/>
      <w:numFmt w:val="bullet"/>
      <w:lvlText w:val=""/>
      <w:lvlJc w:val="left"/>
      <w:pPr>
        <w:tabs>
          <w:tab w:val="num" w:pos="1440"/>
        </w:tabs>
        <w:ind w:left="1440" w:hanging="360"/>
      </w:pPr>
      <w:rPr>
        <w:rFonts w:ascii="Wingdings" w:hAnsi="Wingdings" w:hint="default"/>
      </w:rPr>
    </w:lvl>
    <w:lvl w:ilvl="2" w:tplc="53C04FBA" w:tentative="1">
      <w:start w:val="1"/>
      <w:numFmt w:val="bullet"/>
      <w:lvlText w:val=""/>
      <w:lvlJc w:val="left"/>
      <w:pPr>
        <w:tabs>
          <w:tab w:val="num" w:pos="2160"/>
        </w:tabs>
        <w:ind w:left="2160" w:hanging="360"/>
      </w:pPr>
      <w:rPr>
        <w:rFonts w:ascii="Wingdings" w:hAnsi="Wingdings" w:hint="default"/>
      </w:rPr>
    </w:lvl>
    <w:lvl w:ilvl="3" w:tplc="13BA1440" w:tentative="1">
      <w:start w:val="1"/>
      <w:numFmt w:val="bullet"/>
      <w:lvlText w:val=""/>
      <w:lvlJc w:val="left"/>
      <w:pPr>
        <w:tabs>
          <w:tab w:val="num" w:pos="2880"/>
        </w:tabs>
        <w:ind w:left="2880" w:hanging="360"/>
      </w:pPr>
      <w:rPr>
        <w:rFonts w:ascii="Wingdings" w:hAnsi="Wingdings" w:hint="default"/>
      </w:rPr>
    </w:lvl>
    <w:lvl w:ilvl="4" w:tplc="3D1CD086" w:tentative="1">
      <w:start w:val="1"/>
      <w:numFmt w:val="bullet"/>
      <w:lvlText w:val=""/>
      <w:lvlJc w:val="left"/>
      <w:pPr>
        <w:tabs>
          <w:tab w:val="num" w:pos="3600"/>
        </w:tabs>
        <w:ind w:left="3600" w:hanging="360"/>
      </w:pPr>
      <w:rPr>
        <w:rFonts w:ascii="Wingdings" w:hAnsi="Wingdings" w:hint="default"/>
      </w:rPr>
    </w:lvl>
    <w:lvl w:ilvl="5" w:tplc="623293F6" w:tentative="1">
      <w:start w:val="1"/>
      <w:numFmt w:val="bullet"/>
      <w:lvlText w:val=""/>
      <w:lvlJc w:val="left"/>
      <w:pPr>
        <w:tabs>
          <w:tab w:val="num" w:pos="4320"/>
        </w:tabs>
        <w:ind w:left="4320" w:hanging="360"/>
      </w:pPr>
      <w:rPr>
        <w:rFonts w:ascii="Wingdings" w:hAnsi="Wingdings" w:hint="default"/>
      </w:rPr>
    </w:lvl>
    <w:lvl w:ilvl="6" w:tplc="C6A8A146" w:tentative="1">
      <w:start w:val="1"/>
      <w:numFmt w:val="bullet"/>
      <w:lvlText w:val=""/>
      <w:lvlJc w:val="left"/>
      <w:pPr>
        <w:tabs>
          <w:tab w:val="num" w:pos="5040"/>
        </w:tabs>
        <w:ind w:left="5040" w:hanging="360"/>
      </w:pPr>
      <w:rPr>
        <w:rFonts w:ascii="Wingdings" w:hAnsi="Wingdings" w:hint="default"/>
      </w:rPr>
    </w:lvl>
    <w:lvl w:ilvl="7" w:tplc="92A06BCC" w:tentative="1">
      <w:start w:val="1"/>
      <w:numFmt w:val="bullet"/>
      <w:lvlText w:val=""/>
      <w:lvlJc w:val="left"/>
      <w:pPr>
        <w:tabs>
          <w:tab w:val="num" w:pos="5760"/>
        </w:tabs>
        <w:ind w:left="5760" w:hanging="360"/>
      </w:pPr>
      <w:rPr>
        <w:rFonts w:ascii="Wingdings" w:hAnsi="Wingdings" w:hint="default"/>
      </w:rPr>
    </w:lvl>
    <w:lvl w:ilvl="8" w:tplc="F5E047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E25D11"/>
    <w:multiLevelType w:val="hybridMultilevel"/>
    <w:tmpl w:val="3312C89A"/>
    <w:lvl w:ilvl="0" w:tplc="7550F762">
      <w:start w:val="1"/>
      <w:numFmt w:val="bullet"/>
      <w:lvlText w:val=""/>
      <w:lvlJc w:val="left"/>
      <w:pPr>
        <w:tabs>
          <w:tab w:val="num" w:pos="720"/>
        </w:tabs>
        <w:ind w:left="720" w:hanging="360"/>
      </w:pPr>
      <w:rPr>
        <w:rFonts w:ascii="Wingdings" w:hAnsi="Wingdings" w:hint="default"/>
      </w:rPr>
    </w:lvl>
    <w:lvl w:ilvl="1" w:tplc="FB069768" w:tentative="1">
      <w:start w:val="1"/>
      <w:numFmt w:val="bullet"/>
      <w:lvlText w:val=""/>
      <w:lvlJc w:val="left"/>
      <w:pPr>
        <w:tabs>
          <w:tab w:val="num" w:pos="1440"/>
        </w:tabs>
        <w:ind w:left="1440" w:hanging="360"/>
      </w:pPr>
      <w:rPr>
        <w:rFonts w:ascii="Wingdings" w:hAnsi="Wingdings" w:hint="default"/>
      </w:rPr>
    </w:lvl>
    <w:lvl w:ilvl="2" w:tplc="DA30DB8E" w:tentative="1">
      <w:start w:val="1"/>
      <w:numFmt w:val="bullet"/>
      <w:lvlText w:val=""/>
      <w:lvlJc w:val="left"/>
      <w:pPr>
        <w:tabs>
          <w:tab w:val="num" w:pos="2160"/>
        </w:tabs>
        <w:ind w:left="2160" w:hanging="360"/>
      </w:pPr>
      <w:rPr>
        <w:rFonts w:ascii="Wingdings" w:hAnsi="Wingdings" w:hint="default"/>
      </w:rPr>
    </w:lvl>
    <w:lvl w:ilvl="3" w:tplc="81064300" w:tentative="1">
      <w:start w:val="1"/>
      <w:numFmt w:val="bullet"/>
      <w:lvlText w:val=""/>
      <w:lvlJc w:val="left"/>
      <w:pPr>
        <w:tabs>
          <w:tab w:val="num" w:pos="2880"/>
        </w:tabs>
        <w:ind w:left="2880" w:hanging="360"/>
      </w:pPr>
      <w:rPr>
        <w:rFonts w:ascii="Wingdings" w:hAnsi="Wingdings" w:hint="default"/>
      </w:rPr>
    </w:lvl>
    <w:lvl w:ilvl="4" w:tplc="BF9E9208" w:tentative="1">
      <w:start w:val="1"/>
      <w:numFmt w:val="bullet"/>
      <w:lvlText w:val=""/>
      <w:lvlJc w:val="left"/>
      <w:pPr>
        <w:tabs>
          <w:tab w:val="num" w:pos="3600"/>
        </w:tabs>
        <w:ind w:left="3600" w:hanging="360"/>
      </w:pPr>
      <w:rPr>
        <w:rFonts w:ascii="Wingdings" w:hAnsi="Wingdings" w:hint="default"/>
      </w:rPr>
    </w:lvl>
    <w:lvl w:ilvl="5" w:tplc="D3200AC2" w:tentative="1">
      <w:start w:val="1"/>
      <w:numFmt w:val="bullet"/>
      <w:lvlText w:val=""/>
      <w:lvlJc w:val="left"/>
      <w:pPr>
        <w:tabs>
          <w:tab w:val="num" w:pos="4320"/>
        </w:tabs>
        <w:ind w:left="4320" w:hanging="360"/>
      </w:pPr>
      <w:rPr>
        <w:rFonts w:ascii="Wingdings" w:hAnsi="Wingdings" w:hint="default"/>
      </w:rPr>
    </w:lvl>
    <w:lvl w:ilvl="6" w:tplc="2CB8050E" w:tentative="1">
      <w:start w:val="1"/>
      <w:numFmt w:val="bullet"/>
      <w:lvlText w:val=""/>
      <w:lvlJc w:val="left"/>
      <w:pPr>
        <w:tabs>
          <w:tab w:val="num" w:pos="5040"/>
        </w:tabs>
        <w:ind w:left="5040" w:hanging="360"/>
      </w:pPr>
      <w:rPr>
        <w:rFonts w:ascii="Wingdings" w:hAnsi="Wingdings" w:hint="default"/>
      </w:rPr>
    </w:lvl>
    <w:lvl w:ilvl="7" w:tplc="6E6208AC" w:tentative="1">
      <w:start w:val="1"/>
      <w:numFmt w:val="bullet"/>
      <w:lvlText w:val=""/>
      <w:lvlJc w:val="left"/>
      <w:pPr>
        <w:tabs>
          <w:tab w:val="num" w:pos="5760"/>
        </w:tabs>
        <w:ind w:left="5760" w:hanging="360"/>
      </w:pPr>
      <w:rPr>
        <w:rFonts w:ascii="Wingdings" w:hAnsi="Wingdings" w:hint="default"/>
      </w:rPr>
    </w:lvl>
    <w:lvl w:ilvl="8" w:tplc="3076AE7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5532E1"/>
    <w:multiLevelType w:val="hybridMultilevel"/>
    <w:tmpl w:val="60481800"/>
    <w:lvl w:ilvl="0" w:tplc="35046A00">
      <w:start w:val="1"/>
      <w:numFmt w:val="bullet"/>
      <w:lvlText w:val=""/>
      <w:lvlJc w:val="left"/>
      <w:pPr>
        <w:tabs>
          <w:tab w:val="num" w:pos="720"/>
        </w:tabs>
        <w:ind w:left="720" w:hanging="360"/>
      </w:pPr>
      <w:rPr>
        <w:rFonts w:ascii="Wingdings" w:hAnsi="Wingdings" w:hint="default"/>
      </w:rPr>
    </w:lvl>
    <w:lvl w:ilvl="1" w:tplc="042450EA" w:tentative="1">
      <w:start w:val="1"/>
      <w:numFmt w:val="bullet"/>
      <w:lvlText w:val=""/>
      <w:lvlJc w:val="left"/>
      <w:pPr>
        <w:tabs>
          <w:tab w:val="num" w:pos="1440"/>
        </w:tabs>
        <w:ind w:left="1440" w:hanging="360"/>
      </w:pPr>
      <w:rPr>
        <w:rFonts w:ascii="Wingdings" w:hAnsi="Wingdings" w:hint="default"/>
      </w:rPr>
    </w:lvl>
    <w:lvl w:ilvl="2" w:tplc="A57C050A" w:tentative="1">
      <w:start w:val="1"/>
      <w:numFmt w:val="bullet"/>
      <w:lvlText w:val=""/>
      <w:lvlJc w:val="left"/>
      <w:pPr>
        <w:tabs>
          <w:tab w:val="num" w:pos="2160"/>
        </w:tabs>
        <w:ind w:left="2160" w:hanging="360"/>
      </w:pPr>
      <w:rPr>
        <w:rFonts w:ascii="Wingdings" w:hAnsi="Wingdings" w:hint="default"/>
      </w:rPr>
    </w:lvl>
    <w:lvl w:ilvl="3" w:tplc="B6E8648C" w:tentative="1">
      <w:start w:val="1"/>
      <w:numFmt w:val="bullet"/>
      <w:lvlText w:val=""/>
      <w:lvlJc w:val="left"/>
      <w:pPr>
        <w:tabs>
          <w:tab w:val="num" w:pos="2880"/>
        </w:tabs>
        <w:ind w:left="2880" w:hanging="360"/>
      </w:pPr>
      <w:rPr>
        <w:rFonts w:ascii="Wingdings" w:hAnsi="Wingdings" w:hint="default"/>
      </w:rPr>
    </w:lvl>
    <w:lvl w:ilvl="4" w:tplc="D48A2FE6" w:tentative="1">
      <w:start w:val="1"/>
      <w:numFmt w:val="bullet"/>
      <w:lvlText w:val=""/>
      <w:lvlJc w:val="left"/>
      <w:pPr>
        <w:tabs>
          <w:tab w:val="num" w:pos="3600"/>
        </w:tabs>
        <w:ind w:left="3600" w:hanging="360"/>
      </w:pPr>
      <w:rPr>
        <w:rFonts w:ascii="Wingdings" w:hAnsi="Wingdings" w:hint="default"/>
      </w:rPr>
    </w:lvl>
    <w:lvl w:ilvl="5" w:tplc="0E52DDAA" w:tentative="1">
      <w:start w:val="1"/>
      <w:numFmt w:val="bullet"/>
      <w:lvlText w:val=""/>
      <w:lvlJc w:val="left"/>
      <w:pPr>
        <w:tabs>
          <w:tab w:val="num" w:pos="4320"/>
        </w:tabs>
        <w:ind w:left="4320" w:hanging="360"/>
      </w:pPr>
      <w:rPr>
        <w:rFonts w:ascii="Wingdings" w:hAnsi="Wingdings" w:hint="default"/>
      </w:rPr>
    </w:lvl>
    <w:lvl w:ilvl="6" w:tplc="75CE05CC" w:tentative="1">
      <w:start w:val="1"/>
      <w:numFmt w:val="bullet"/>
      <w:lvlText w:val=""/>
      <w:lvlJc w:val="left"/>
      <w:pPr>
        <w:tabs>
          <w:tab w:val="num" w:pos="5040"/>
        </w:tabs>
        <w:ind w:left="5040" w:hanging="360"/>
      </w:pPr>
      <w:rPr>
        <w:rFonts w:ascii="Wingdings" w:hAnsi="Wingdings" w:hint="default"/>
      </w:rPr>
    </w:lvl>
    <w:lvl w:ilvl="7" w:tplc="D306373A" w:tentative="1">
      <w:start w:val="1"/>
      <w:numFmt w:val="bullet"/>
      <w:lvlText w:val=""/>
      <w:lvlJc w:val="left"/>
      <w:pPr>
        <w:tabs>
          <w:tab w:val="num" w:pos="5760"/>
        </w:tabs>
        <w:ind w:left="5760" w:hanging="360"/>
      </w:pPr>
      <w:rPr>
        <w:rFonts w:ascii="Wingdings" w:hAnsi="Wingdings" w:hint="default"/>
      </w:rPr>
    </w:lvl>
    <w:lvl w:ilvl="8" w:tplc="F670CFE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0"/>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87"/>
    <w:rsid w:val="00023FFA"/>
    <w:rsid w:val="000A564E"/>
    <w:rsid w:val="000B5276"/>
    <w:rsid w:val="00124219"/>
    <w:rsid w:val="00137890"/>
    <w:rsid w:val="00160D2F"/>
    <w:rsid w:val="001648C5"/>
    <w:rsid w:val="001F531E"/>
    <w:rsid w:val="00212009"/>
    <w:rsid w:val="00233FFB"/>
    <w:rsid w:val="002820E7"/>
    <w:rsid w:val="00282C41"/>
    <w:rsid w:val="002C284E"/>
    <w:rsid w:val="002E3F9B"/>
    <w:rsid w:val="00380C1F"/>
    <w:rsid w:val="00393274"/>
    <w:rsid w:val="003C46D6"/>
    <w:rsid w:val="00412455"/>
    <w:rsid w:val="0042754C"/>
    <w:rsid w:val="00451F61"/>
    <w:rsid w:val="004B4F7D"/>
    <w:rsid w:val="004E73AB"/>
    <w:rsid w:val="00511E46"/>
    <w:rsid w:val="005132C0"/>
    <w:rsid w:val="00524B23"/>
    <w:rsid w:val="00666548"/>
    <w:rsid w:val="006953B1"/>
    <w:rsid w:val="00737B26"/>
    <w:rsid w:val="00791E2A"/>
    <w:rsid w:val="007A1FAA"/>
    <w:rsid w:val="00842BF9"/>
    <w:rsid w:val="008A4288"/>
    <w:rsid w:val="008B2150"/>
    <w:rsid w:val="009010E4"/>
    <w:rsid w:val="009D7907"/>
    <w:rsid w:val="00A12EBB"/>
    <w:rsid w:val="00A156E6"/>
    <w:rsid w:val="00A1660F"/>
    <w:rsid w:val="00A23E6B"/>
    <w:rsid w:val="00A47950"/>
    <w:rsid w:val="00A605B4"/>
    <w:rsid w:val="00A613B9"/>
    <w:rsid w:val="00AB2C14"/>
    <w:rsid w:val="00B15E06"/>
    <w:rsid w:val="00B53751"/>
    <w:rsid w:val="00C07919"/>
    <w:rsid w:val="00C57753"/>
    <w:rsid w:val="00CC4987"/>
    <w:rsid w:val="00D56927"/>
    <w:rsid w:val="00DA1ED3"/>
    <w:rsid w:val="00DC44DD"/>
    <w:rsid w:val="00DD3278"/>
    <w:rsid w:val="00E165C4"/>
    <w:rsid w:val="00E60E89"/>
    <w:rsid w:val="00E9524F"/>
    <w:rsid w:val="00E9673C"/>
    <w:rsid w:val="00EB1E9B"/>
    <w:rsid w:val="00F241A3"/>
    <w:rsid w:val="00F469B0"/>
    <w:rsid w:val="00F7301F"/>
    <w:rsid w:val="00F92127"/>
    <w:rsid w:val="00F93D04"/>
    <w:rsid w:val="00FB45D2"/>
    <w:rsid w:val="00FB5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4A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49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987"/>
    <w:rPr>
      <w:rFonts w:ascii="Segoe UI" w:hAnsi="Segoe UI" w:cs="Segoe UI"/>
      <w:sz w:val="18"/>
      <w:szCs w:val="18"/>
    </w:rPr>
  </w:style>
  <w:style w:type="table" w:styleId="Tablaconcuadrcula">
    <w:name w:val="Table Grid"/>
    <w:basedOn w:val="Tablanormal"/>
    <w:uiPriority w:val="39"/>
    <w:rsid w:val="00CC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20E7"/>
    <w:pPr>
      <w:tabs>
        <w:tab w:val="center" w:pos="4513"/>
        <w:tab w:val="right" w:pos="9026"/>
      </w:tabs>
    </w:pPr>
  </w:style>
  <w:style w:type="character" w:customStyle="1" w:styleId="EncabezadoCar">
    <w:name w:val="Encabezado Car"/>
    <w:basedOn w:val="Fuentedeprrafopredeter"/>
    <w:link w:val="Encabezado"/>
    <w:uiPriority w:val="99"/>
    <w:rsid w:val="002820E7"/>
  </w:style>
  <w:style w:type="paragraph" w:styleId="Piedepgina">
    <w:name w:val="footer"/>
    <w:basedOn w:val="Normal"/>
    <w:link w:val="PiedepginaCar"/>
    <w:uiPriority w:val="99"/>
    <w:unhideWhenUsed/>
    <w:rsid w:val="002820E7"/>
    <w:pPr>
      <w:tabs>
        <w:tab w:val="center" w:pos="4513"/>
        <w:tab w:val="right" w:pos="9026"/>
      </w:tabs>
    </w:pPr>
  </w:style>
  <w:style w:type="character" w:customStyle="1" w:styleId="PiedepginaCar">
    <w:name w:val="Pie de página Car"/>
    <w:basedOn w:val="Fuentedeprrafopredeter"/>
    <w:link w:val="Piedepgina"/>
    <w:uiPriority w:val="99"/>
    <w:rsid w:val="002820E7"/>
  </w:style>
  <w:style w:type="character" w:styleId="Hipervnculo">
    <w:name w:val="Hyperlink"/>
    <w:basedOn w:val="Fuentedeprrafopredeter"/>
    <w:uiPriority w:val="99"/>
    <w:unhideWhenUsed/>
    <w:rsid w:val="00380C1F"/>
    <w:rPr>
      <w:color w:val="0563C1" w:themeColor="hyperlink"/>
      <w:u w:val="single"/>
    </w:rPr>
  </w:style>
  <w:style w:type="character" w:styleId="Mencinsinresolver">
    <w:name w:val="Unresolved Mention"/>
    <w:basedOn w:val="Fuentedeprrafopredeter"/>
    <w:uiPriority w:val="99"/>
    <w:semiHidden/>
    <w:unhideWhenUsed/>
    <w:rsid w:val="00380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7122">
      <w:bodyDiv w:val="1"/>
      <w:marLeft w:val="0"/>
      <w:marRight w:val="0"/>
      <w:marTop w:val="0"/>
      <w:marBottom w:val="0"/>
      <w:divBdr>
        <w:top w:val="none" w:sz="0" w:space="0" w:color="auto"/>
        <w:left w:val="none" w:sz="0" w:space="0" w:color="auto"/>
        <w:bottom w:val="none" w:sz="0" w:space="0" w:color="auto"/>
        <w:right w:val="none" w:sz="0" w:space="0" w:color="auto"/>
      </w:divBdr>
    </w:div>
    <w:div w:id="416560345">
      <w:bodyDiv w:val="1"/>
      <w:marLeft w:val="0"/>
      <w:marRight w:val="0"/>
      <w:marTop w:val="0"/>
      <w:marBottom w:val="0"/>
      <w:divBdr>
        <w:top w:val="none" w:sz="0" w:space="0" w:color="auto"/>
        <w:left w:val="none" w:sz="0" w:space="0" w:color="auto"/>
        <w:bottom w:val="none" w:sz="0" w:space="0" w:color="auto"/>
        <w:right w:val="none" w:sz="0" w:space="0" w:color="auto"/>
      </w:divBdr>
    </w:div>
    <w:div w:id="428550251">
      <w:bodyDiv w:val="1"/>
      <w:marLeft w:val="0"/>
      <w:marRight w:val="0"/>
      <w:marTop w:val="0"/>
      <w:marBottom w:val="0"/>
      <w:divBdr>
        <w:top w:val="none" w:sz="0" w:space="0" w:color="auto"/>
        <w:left w:val="none" w:sz="0" w:space="0" w:color="auto"/>
        <w:bottom w:val="none" w:sz="0" w:space="0" w:color="auto"/>
        <w:right w:val="none" w:sz="0" w:space="0" w:color="auto"/>
      </w:divBdr>
      <w:divsChild>
        <w:div w:id="2075661254">
          <w:marLeft w:val="274"/>
          <w:marRight w:val="0"/>
          <w:marTop w:val="0"/>
          <w:marBottom w:val="0"/>
          <w:divBdr>
            <w:top w:val="none" w:sz="0" w:space="0" w:color="auto"/>
            <w:left w:val="none" w:sz="0" w:space="0" w:color="auto"/>
            <w:bottom w:val="none" w:sz="0" w:space="0" w:color="auto"/>
            <w:right w:val="none" w:sz="0" w:space="0" w:color="auto"/>
          </w:divBdr>
        </w:div>
        <w:div w:id="136991472">
          <w:marLeft w:val="274"/>
          <w:marRight w:val="0"/>
          <w:marTop w:val="0"/>
          <w:marBottom w:val="0"/>
          <w:divBdr>
            <w:top w:val="none" w:sz="0" w:space="0" w:color="auto"/>
            <w:left w:val="none" w:sz="0" w:space="0" w:color="auto"/>
            <w:bottom w:val="none" w:sz="0" w:space="0" w:color="auto"/>
            <w:right w:val="none" w:sz="0" w:space="0" w:color="auto"/>
          </w:divBdr>
        </w:div>
        <w:div w:id="884097110">
          <w:marLeft w:val="274"/>
          <w:marRight w:val="0"/>
          <w:marTop w:val="0"/>
          <w:marBottom w:val="0"/>
          <w:divBdr>
            <w:top w:val="none" w:sz="0" w:space="0" w:color="auto"/>
            <w:left w:val="none" w:sz="0" w:space="0" w:color="auto"/>
            <w:bottom w:val="none" w:sz="0" w:space="0" w:color="auto"/>
            <w:right w:val="none" w:sz="0" w:space="0" w:color="auto"/>
          </w:divBdr>
        </w:div>
        <w:div w:id="338702352">
          <w:marLeft w:val="274"/>
          <w:marRight w:val="0"/>
          <w:marTop w:val="0"/>
          <w:marBottom w:val="0"/>
          <w:divBdr>
            <w:top w:val="none" w:sz="0" w:space="0" w:color="auto"/>
            <w:left w:val="none" w:sz="0" w:space="0" w:color="auto"/>
            <w:bottom w:val="none" w:sz="0" w:space="0" w:color="auto"/>
            <w:right w:val="none" w:sz="0" w:space="0" w:color="auto"/>
          </w:divBdr>
        </w:div>
        <w:div w:id="1356617509">
          <w:marLeft w:val="274"/>
          <w:marRight w:val="0"/>
          <w:marTop w:val="0"/>
          <w:marBottom w:val="0"/>
          <w:divBdr>
            <w:top w:val="none" w:sz="0" w:space="0" w:color="auto"/>
            <w:left w:val="none" w:sz="0" w:space="0" w:color="auto"/>
            <w:bottom w:val="none" w:sz="0" w:space="0" w:color="auto"/>
            <w:right w:val="none" w:sz="0" w:space="0" w:color="auto"/>
          </w:divBdr>
        </w:div>
        <w:div w:id="2146197894">
          <w:marLeft w:val="274"/>
          <w:marRight w:val="0"/>
          <w:marTop w:val="0"/>
          <w:marBottom w:val="0"/>
          <w:divBdr>
            <w:top w:val="none" w:sz="0" w:space="0" w:color="auto"/>
            <w:left w:val="none" w:sz="0" w:space="0" w:color="auto"/>
            <w:bottom w:val="none" w:sz="0" w:space="0" w:color="auto"/>
            <w:right w:val="none" w:sz="0" w:space="0" w:color="auto"/>
          </w:divBdr>
        </w:div>
        <w:div w:id="1952396836">
          <w:marLeft w:val="274"/>
          <w:marRight w:val="0"/>
          <w:marTop w:val="0"/>
          <w:marBottom w:val="0"/>
          <w:divBdr>
            <w:top w:val="none" w:sz="0" w:space="0" w:color="auto"/>
            <w:left w:val="none" w:sz="0" w:space="0" w:color="auto"/>
            <w:bottom w:val="none" w:sz="0" w:space="0" w:color="auto"/>
            <w:right w:val="none" w:sz="0" w:space="0" w:color="auto"/>
          </w:divBdr>
        </w:div>
        <w:div w:id="2099790687">
          <w:marLeft w:val="274"/>
          <w:marRight w:val="0"/>
          <w:marTop w:val="0"/>
          <w:marBottom w:val="0"/>
          <w:divBdr>
            <w:top w:val="none" w:sz="0" w:space="0" w:color="auto"/>
            <w:left w:val="none" w:sz="0" w:space="0" w:color="auto"/>
            <w:bottom w:val="none" w:sz="0" w:space="0" w:color="auto"/>
            <w:right w:val="none" w:sz="0" w:space="0" w:color="auto"/>
          </w:divBdr>
        </w:div>
        <w:div w:id="281617376">
          <w:marLeft w:val="274"/>
          <w:marRight w:val="0"/>
          <w:marTop w:val="0"/>
          <w:marBottom w:val="0"/>
          <w:divBdr>
            <w:top w:val="none" w:sz="0" w:space="0" w:color="auto"/>
            <w:left w:val="none" w:sz="0" w:space="0" w:color="auto"/>
            <w:bottom w:val="none" w:sz="0" w:space="0" w:color="auto"/>
            <w:right w:val="none" w:sz="0" w:space="0" w:color="auto"/>
          </w:divBdr>
        </w:div>
        <w:div w:id="1957561144">
          <w:marLeft w:val="274"/>
          <w:marRight w:val="0"/>
          <w:marTop w:val="0"/>
          <w:marBottom w:val="0"/>
          <w:divBdr>
            <w:top w:val="none" w:sz="0" w:space="0" w:color="auto"/>
            <w:left w:val="none" w:sz="0" w:space="0" w:color="auto"/>
            <w:bottom w:val="none" w:sz="0" w:space="0" w:color="auto"/>
            <w:right w:val="none" w:sz="0" w:space="0" w:color="auto"/>
          </w:divBdr>
        </w:div>
        <w:div w:id="523514466">
          <w:marLeft w:val="274"/>
          <w:marRight w:val="0"/>
          <w:marTop w:val="0"/>
          <w:marBottom w:val="0"/>
          <w:divBdr>
            <w:top w:val="none" w:sz="0" w:space="0" w:color="auto"/>
            <w:left w:val="none" w:sz="0" w:space="0" w:color="auto"/>
            <w:bottom w:val="none" w:sz="0" w:space="0" w:color="auto"/>
            <w:right w:val="none" w:sz="0" w:space="0" w:color="auto"/>
          </w:divBdr>
        </w:div>
        <w:div w:id="1438717564">
          <w:marLeft w:val="274"/>
          <w:marRight w:val="0"/>
          <w:marTop w:val="0"/>
          <w:marBottom w:val="0"/>
          <w:divBdr>
            <w:top w:val="none" w:sz="0" w:space="0" w:color="auto"/>
            <w:left w:val="none" w:sz="0" w:space="0" w:color="auto"/>
            <w:bottom w:val="none" w:sz="0" w:space="0" w:color="auto"/>
            <w:right w:val="none" w:sz="0" w:space="0" w:color="auto"/>
          </w:divBdr>
        </w:div>
      </w:divsChild>
    </w:div>
    <w:div w:id="564947213">
      <w:bodyDiv w:val="1"/>
      <w:marLeft w:val="0"/>
      <w:marRight w:val="0"/>
      <w:marTop w:val="0"/>
      <w:marBottom w:val="0"/>
      <w:divBdr>
        <w:top w:val="none" w:sz="0" w:space="0" w:color="auto"/>
        <w:left w:val="none" w:sz="0" w:space="0" w:color="auto"/>
        <w:bottom w:val="none" w:sz="0" w:space="0" w:color="auto"/>
        <w:right w:val="none" w:sz="0" w:space="0" w:color="auto"/>
      </w:divBdr>
      <w:divsChild>
        <w:div w:id="898246257">
          <w:marLeft w:val="274"/>
          <w:marRight w:val="0"/>
          <w:marTop w:val="0"/>
          <w:marBottom w:val="0"/>
          <w:divBdr>
            <w:top w:val="none" w:sz="0" w:space="0" w:color="auto"/>
            <w:left w:val="none" w:sz="0" w:space="0" w:color="auto"/>
            <w:bottom w:val="none" w:sz="0" w:space="0" w:color="auto"/>
            <w:right w:val="none" w:sz="0" w:space="0" w:color="auto"/>
          </w:divBdr>
        </w:div>
        <w:div w:id="587811295">
          <w:marLeft w:val="274"/>
          <w:marRight w:val="0"/>
          <w:marTop w:val="0"/>
          <w:marBottom w:val="0"/>
          <w:divBdr>
            <w:top w:val="none" w:sz="0" w:space="0" w:color="auto"/>
            <w:left w:val="none" w:sz="0" w:space="0" w:color="auto"/>
            <w:bottom w:val="none" w:sz="0" w:space="0" w:color="auto"/>
            <w:right w:val="none" w:sz="0" w:space="0" w:color="auto"/>
          </w:divBdr>
        </w:div>
        <w:div w:id="291180731">
          <w:marLeft w:val="274"/>
          <w:marRight w:val="0"/>
          <w:marTop w:val="0"/>
          <w:marBottom w:val="0"/>
          <w:divBdr>
            <w:top w:val="none" w:sz="0" w:space="0" w:color="auto"/>
            <w:left w:val="none" w:sz="0" w:space="0" w:color="auto"/>
            <w:bottom w:val="none" w:sz="0" w:space="0" w:color="auto"/>
            <w:right w:val="none" w:sz="0" w:space="0" w:color="auto"/>
          </w:divBdr>
        </w:div>
        <w:div w:id="1365253918">
          <w:marLeft w:val="274"/>
          <w:marRight w:val="0"/>
          <w:marTop w:val="0"/>
          <w:marBottom w:val="0"/>
          <w:divBdr>
            <w:top w:val="none" w:sz="0" w:space="0" w:color="auto"/>
            <w:left w:val="none" w:sz="0" w:space="0" w:color="auto"/>
            <w:bottom w:val="none" w:sz="0" w:space="0" w:color="auto"/>
            <w:right w:val="none" w:sz="0" w:space="0" w:color="auto"/>
          </w:divBdr>
        </w:div>
        <w:div w:id="1923493050">
          <w:marLeft w:val="274"/>
          <w:marRight w:val="0"/>
          <w:marTop w:val="0"/>
          <w:marBottom w:val="0"/>
          <w:divBdr>
            <w:top w:val="none" w:sz="0" w:space="0" w:color="auto"/>
            <w:left w:val="none" w:sz="0" w:space="0" w:color="auto"/>
            <w:bottom w:val="none" w:sz="0" w:space="0" w:color="auto"/>
            <w:right w:val="none" w:sz="0" w:space="0" w:color="auto"/>
          </w:divBdr>
        </w:div>
        <w:div w:id="983238881">
          <w:marLeft w:val="274"/>
          <w:marRight w:val="0"/>
          <w:marTop w:val="0"/>
          <w:marBottom w:val="0"/>
          <w:divBdr>
            <w:top w:val="none" w:sz="0" w:space="0" w:color="auto"/>
            <w:left w:val="none" w:sz="0" w:space="0" w:color="auto"/>
            <w:bottom w:val="none" w:sz="0" w:space="0" w:color="auto"/>
            <w:right w:val="none" w:sz="0" w:space="0" w:color="auto"/>
          </w:divBdr>
        </w:div>
        <w:div w:id="1256943162">
          <w:marLeft w:val="274"/>
          <w:marRight w:val="0"/>
          <w:marTop w:val="0"/>
          <w:marBottom w:val="0"/>
          <w:divBdr>
            <w:top w:val="none" w:sz="0" w:space="0" w:color="auto"/>
            <w:left w:val="none" w:sz="0" w:space="0" w:color="auto"/>
            <w:bottom w:val="none" w:sz="0" w:space="0" w:color="auto"/>
            <w:right w:val="none" w:sz="0" w:space="0" w:color="auto"/>
          </w:divBdr>
        </w:div>
        <w:div w:id="669217333">
          <w:marLeft w:val="274"/>
          <w:marRight w:val="0"/>
          <w:marTop w:val="0"/>
          <w:marBottom w:val="0"/>
          <w:divBdr>
            <w:top w:val="none" w:sz="0" w:space="0" w:color="auto"/>
            <w:left w:val="none" w:sz="0" w:space="0" w:color="auto"/>
            <w:bottom w:val="none" w:sz="0" w:space="0" w:color="auto"/>
            <w:right w:val="none" w:sz="0" w:space="0" w:color="auto"/>
          </w:divBdr>
        </w:div>
        <w:div w:id="1744986887">
          <w:marLeft w:val="274"/>
          <w:marRight w:val="0"/>
          <w:marTop w:val="0"/>
          <w:marBottom w:val="0"/>
          <w:divBdr>
            <w:top w:val="none" w:sz="0" w:space="0" w:color="auto"/>
            <w:left w:val="none" w:sz="0" w:space="0" w:color="auto"/>
            <w:bottom w:val="none" w:sz="0" w:space="0" w:color="auto"/>
            <w:right w:val="none" w:sz="0" w:space="0" w:color="auto"/>
          </w:divBdr>
        </w:div>
        <w:div w:id="2116971690">
          <w:marLeft w:val="274"/>
          <w:marRight w:val="0"/>
          <w:marTop w:val="0"/>
          <w:marBottom w:val="0"/>
          <w:divBdr>
            <w:top w:val="none" w:sz="0" w:space="0" w:color="auto"/>
            <w:left w:val="none" w:sz="0" w:space="0" w:color="auto"/>
            <w:bottom w:val="none" w:sz="0" w:space="0" w:color="auto"/>
            <w:right w:val="none" w:sz="0" w:space="0" w:color="auto"/>
          </w:divBdr>
        </w:div>
        <w:div w:id="794299833">
          <w:marLeft w:val="274"/>
          <w:marRight w:val="0"/>
          <w:marTop w:val="0"/>
          <w:marBottom w:val="0"/>
          <w:divBdr>
            <w:top w:val="none" w:sz="0" w:space="0" w:color="auto"/>
            <w:left w:val="none" w:sz="0" w:space="0" w:color="auto"/>
            <w:bottom w:val="none" w:sz="0" w:space="0" w:color="auto"/>
            <w:right w:val="none" w:sz="0" w:space="0" w:color="auto"/>
          </w:divBdr>
        </w:div>
        <w:div w:id="1448738851">
          <w:marLeft w:val="274"/>
          <w:marRight w:val="0"/>
          <w:marTop w:val="0"/>
          <w:marBottom w:val="0"/>
          <w:divBdr>
            <w:top w:val="none" w:sz="0" w:space="0" w:color="auto"/>
            <w:left w:val="none" w:sz="0" w:space="0" w:color="auto"/>
            <w:bottom w:val="none" w:sz="0" w:space="0" w:color="auto"/>
            <w:right w:val="none" w:sz="0" w:space="0" w:color="auto"/>
          </w:divBdr>
        </w:div>
        <w:div w:id="1612318259">
          <w:marLeft w:val="274"/>
          <w:marRight w:val="0"/>
          <w:marTop w:val="0"/>
          <w:marBottom w:val="0"/>
          <w:divBdr>
            <w:top w:val="none" w:sz="0" w:space="0" w:color="auto"/>
            <w:left w:val="none" w:sz="0" w:space="0" w:color="auto"/>
            <w:bottom w:val="none" w:sz="0" w:space="0" w:color="auto"/>
            <w:right w:val="none" w:sz="0" w:space="0" w:color="auto"/>
          </w:divBdr>
        </w:div>
        <w:div w:id="448428987">
          <w:marLeft w:val="274"/>
          <w:marRight w:val="0"/>
          <w:marTop w:val="0"/>
          <w:marBottom w:val="0"/>
          <w:divBdr>
            <w:top w:val="none" w:sz="0" w:space="0" w:color="auto"/>
            <w:left w:val="none" w:sz="0" w:space="0" w:color="auto"/>
            <w:bottom w:val="none" w:sz="0" w:space="0" w:color="auto"/>
            <w:right w:val="none" w:sz="0" w:space="0" w:color="auto"/>
          </w:divBdr>
        </w:div>
        <w:div w:id="1005860861">
          <w:marLeft w:val="274"/>
          <w:marRight w:val="0"/>
          <w:marTop w:val="0"/>
          <w:marBottom w:val="0"/>
          <w:divBdr>
            <w:top w:val="none" w:sz="0" w:space="0" w:color="auto"/>
            <w:left w:val="none" w:sz="0" w:space="0" w:color="auto"/>
            <w:bottom w:val="none" w:sz="0" w:space="0" w:color="auto"/>
            <w:right w:val="none" w:sz="0" w:space="0" w:color="auto"/>
          </w:divBdr>
        </w:div>
        <w:div w:id="779911064">
          <w:marLeft w:val="850"/>
          <w:marRight w:val="0"/>
          <w:marTop w:val="0"/>
          <w:marBottom w:val="0"/>
          <w:divBdr>
            <w:top w:val="none" w:sz="0" w:space="0" w:color="auto"/>
            <w:left w:val="none" w:sz="0" w:space="0" w:color="auto"/>
            <w:bottom w:val="none" w:sz="0" w:space="0" w:color="auto"/>
            <w:right w:val="none" w:sz="0" w:space="0" w:color="auto"/>
          </w:divBdr>
        </w:div>
        <w:div w:id="1746489539">
          <w:marLeft w:val="850"/>
          <w:marRight w:val="0"/>
          <w:marTop w:val="0"/>
          <w:marBottom w:val="0"/>
          <w:divBdr>
            <w:top w:val="none" w:sz="0" w:space="0" w:color="auto"/>
            <w:left w:val="none" w:sz="0" w:space="0" w:color="auto"/>
            <w:bottom w:val="none" w:sz="0" w:space="0" w:color="auto"/>
            <w:right w:val="none" w:sz="0" w:space="0" w:color="auto"/>
          </w:divBdr>
        </w:div>
        <w:div w:id="1301424150">
          <w:marLeft w:val="850"/>
          <w:marRight w:val="0"/>
          <w:marTop w:val="0"/>
          <w:marBottom w:val="0"/>
          <w:divBdr>
            <w:top w:val="none" w:sz="0" w:space="0" w:color="auto"/>
            <w:left w:val="none" w:sz="0" w:space="0" w:color="auto"/>
            <w:bottom w:val="none" w:sz="0" w:space="0" w:color="auto"/>
            <w:right w:val="none" w:sz="0" w:space="0" w:color="auto"/>
          </w:divBdr>
        </w:div>
        <w:div w:id="1346246926">
          <w:marLeft w:val="850"/>
          <w:marRight w:val="0"/>
          <w:marTop w:val="0"/>
          <w:marBottom w:val="0"/>
          <w:divBdr>
            <w:top w:val="none" w:sz="0" w:space="0" w:color="auto"/>
            <w:left w:val="none" w:sz="0" w:space="0" w:color="auto"/>
            <w:bottom w:val="none" w:sz="0" w:space="0" w:color="auto"/>
            <w:right w:val="none" w:sz="0" w:space="0" w:color="auto"/>
          </w:divBdr>
        </w:div>
        <w:div w:id="965695679">
          <w:marLeft w:val="850"/>
          <w:marRight w:val="0"/>
          <w:marTop w:val="0"/>
          <w:marBottom w:val="0"/>
          <w:divBdr>
            <w:top w:val="none" w:sz="0" w:space="0" w:color="auto"/>
            <w:left w:val="none" w:sz="0" w:space="0" w:color="auto"/>
            <w:bottom w:val="none" w:sz="0" w:space="0" w:color="auto"/>
            <w:right w:val="none" w:sz="0" w:space="0" w:color="auto"/>
          </w:divBdr>
        </w:div>
        <w:div w:id="1733043269">
          <w:marLeft w:val="850"/>
          <w:marRight w:val="0"/>
          <w:marTop w:val="0"/>
          <w:marBottom w:val="0"/>
          <w:divBdr>
            <w:top w:val="none" w:sz="0" w:space="0" w:color="auto"/>
            <w:left w:val="none" w:sz="0" w:space="0" w:color="auto"/>
            <w:bottom w:val="none" w:sz="0" w:space="0" w:color="auto"/>
            <w:right w:val="none" w:sz="0" w:space="0" w:color="auto"/>
          </w:divBdr>
        </w:div>
        <w:div w:id="819809060">
          <w:marLeft w:val="850"/>
          <w:marRight w:val="0"/>
          <w:marTop w:val="0"/>
          <w:marBottom w:val="0"/>
          <w:divBdr>
            <w:top w:val="none" w:sz="0" w:space="0" w:color="auto"/>
            <w:left w:val="none" w:sz="0" w:space="0" w:color="auto"/>
            <w:bottom w:val="none" w:sz="0" w:space="0" w:color="auto"/>
            <w:right w:val="none" w:sz="0" w:space="0" w:color="auto"/>
          </w:divBdr>
        </w:div>
        <w:div w:id="241569211">
          <w:marLeft w:val="850"/>
          <w:marRight w:val="0"/>
          <w:marTop w:val="0"/>
          <w:marBottom w:val="0"/>
          <w:divBdr>
            <w:top w:val="none" w:sz="0" w:space="0" w:color="auto"/>
            <w:left w:val="none" w:sz="0" w:space="0" w:color="auto"/>
            <w:bottom w:val="none" w:sz="0" w:space="0" w:color="auto"/>
            <w:right w:val="none" w:sz="0" w:space="0" w:color="auto"/>
          </w:divBdr>
        </w:div>
        <w:div w:id="1221094264">
          <w:marLeft w:val="850"/>
          <w:marRight w:val="0"/>
          <w:marTop w:val="0"/>
          <w:marBottom w:val="0"/>
          <w:divBdr>
            <w:top w:val="none" w:sz="0" w:space="0" w:color="auto"/>
            <w:left w:val="none" w:sz="0" w:space="0" w:color="auto"/>
            <w:bottom w:val="none" w:sz="0" w:space="0" w:color="auto"/>
            <w:right w:val="none" w:sz="0" w:space="0" w:color="auto"/>
          </w:divBdr>
        </w:div>
        <w:div w:id="2035495559">
          <w:marLeft w:val="850"/>
          <w:marRight w:val="0"/>
          <w:marTop w:val="0"/>
          <w:marBottom w:val="0"/>
          <w:divBdr>
            <w:top w:val="none" w:sz="0" w:space="0" w:color="auto"/>
            <w:left w:val="none" w:sz="0" w:space="0" w:color="auto"/>
            <w:bottom w:val="none" w:sz="0" w:space="0" w:color="auto"/>
            <w:right w:val="none" w:sz="0" w:space="0" w:color="auto"/>
          </w:divBdr>
        </w:div>
        <w:div w:id="2059435359">
          <w:marLeft w:val="850"/>
          <w:marRight w:val="0"/>
          <w:marTop w:val="0"/>
          <w:marBottom w:val="0"/>
          <w:divBdr>
            <w:top w:val="none" w:sz="0" w:space="0" w:color="auto"/>
            <w:left w:val="none" w:sz="0" w:space="0" w:color="auto"/>
            <w:bottom w:val="none" w:sz="0" w:space="0" w:color="auto"/>
            <w:right w:val="none" w:sz="0" w:space="0" w:color="auto"/>
          </w:divBdr>
        </w:div>
        <w:div w:id="1058473843">
          <w:marLeft w:val="850"/>
          <w:marRight w:val="0"/>
          <w:marTop w:val="0"/>
          <w:marBottom w:val="0"/>
          <w:divBdr>
            <w:top w:val="none" w:sz="0" w:space="0" w:color="auto"/>
            <w:left w:val="none" w:sz="0" w:space="0" w:color="auto"/>
            <w:bottom w:val="none" w:sz="0" w:space="0" w:color="auto"/>
            <w:right w:val="none" w:sz="0" w:space="0" w:color="auto"/>
          </w:divBdr>
        </w:div>
        <w:div w:id="1921406865">
          <w:marLeft w:val="850"/>
          <w:marRight w:val="0"/>
          <w:marTop w:val="0"/>
          <w:marBottom w:val="0"/>
          <w:divBdr>
            <w:top w:val="none" w:sz="0" w:space="0" w:color="auto"/>
            <w:left w:val="none" w:sz="0" w:space="0" w:color="auto"/>
            <w:bottom w:val="none" w:sz="0" w:space="0" w:color="auto"/>
            <w:right w:val="none" w:sz="0" w:space="0" w:color="auto"/>
          </w:divBdr>
        </w:div>
        <w:div w:id="655304643">
          <w:marLeft w:val="274"/>
          <w:marRight w:val="0"/>
          <w:marTop w:val="0"/>
          <w:marBottom w:val="0"/>
          <w:divBdr>
            <w:top w:val="none" w:sz="0" w:space="0" w:color="auto"/>
            <w:left w:val="none" w:sz="0" w:space="0" w:color="auto"/>
            <w:bottom w:val="none" w:sz="0" w:space="0" w:color="auto"/>
            <w:right w:val="none" w:sz="0" w:space="0" w:color="auto"/>
          </w:divBdr>
        </w:div>
        <w:div w:id="653071492">
          <w:marLeft w:val="850"/>
          <w:marRight w:val="0"/>
          <w:marTop w:val="0"/>
          <w:marBottom w:val="0"/>
          <w:divBdr>
            <w:top w:val="none" w:sz="0" w:space="0" w:color="auto"/>
            <w:left w:val="none" w:sz="0" w:space="0" w:color="auto"/>
            <w:bottom w:val="none" w:sz="0" w:space="0" w:color="auto"/>
            <w:right w:val="none" w:sz="0" w:space="0" w:color="auto"/>
          </w:divBdr>
        </w:div>
        <w:div w:id="310713702">
          <w:marLeft w:val="850"/>
          <w:marRight w:val="0"/>
          <w:marTop w:val="0"/>
          <w:marBottom w:val="0"/>
          <w:divBdr>
            <w:top w:val="none" w:sz="0" w:space="0" w:color="auto"/>
            <w:left w:val="none" w:sz="0" w:space="0" w:color="auto"/>
            <w:bottom w:val="none" w:sz="0" w:space="0" w:color="auto"/>
            <w:right w:val="none" w:sz="0" w:space="0" w:color="auto"/>
          </w:divBdr>
        </w:div>
        <w:div w:id="47610922">
          <w:marLeft w:val="850"/>
          <w:marRight w:val="0"/>
          <w:marTop w:val="0"/>
          <w:marBottom w:val="0"/>
          <w:divBdr>
            <w:top w:val="none" w:sz="0" w:space="0" w:color="auto"/>
            <w:left w:val="none" w:sz="0" w:space="0" w:color="auto"/>
            <w:bottom w:val="none" w:sz="0" w:space="0" w:color="auto"/>
            <w:right w:val="none" w:sz="0" w:space="0" w:color="auto"/>
          </w:divBdr>
        </w:div>
        <w:div w:id="804471929">
          <w:marLeft w:val="850"/>
          <w:marRight w:val="0"/>
          <w:marTop w:val="0"/>
          <w:marBottom w:val="0"/>
          <w:divBdr>
            <w:top w:val="none" w:sz="0" w:space="0" w:color="auto"/>
            <w:left w:val="none" w:sz="0" w:space="0" w:color="auto"/>
            <w:bottom w:val="none" w:sz="0" w:space="0" w:color="auto"/>
            <w:right w:val="none" w:sz="0" w:space="0" w:color="auto"/>
          </w:divBdr>
        </w:div>
        <w:div w:id="1094396897">
          <w:marLeft w:val="850"/>
          <w:marRight w:val="0"/>
          <w:marTop w:val="0"/>
          <w:marBottom w:val="0"/>
          <w:divBdr>
            <w:top w:val="none" w:sz="0" w:space="0" w:color="auto"/>
            <w:left w:val="none" w:sz="0" w:space="0" w:color="auto"/>
            <w:bottom w:val="none" w:sz="0" w:space="0" w:color="auto"/>
            <w:right w:val="none" w:sz="0" w:space="0" w:color="auto"/>
          </w:divBdr>
        </w:div>
        <w:div w:id="1087649362">
          <w:marLeft w:val="850"/>
          <w:marRight w:val="0"/>
          <w:marTop w:val="0"/>
          <w:marBottom w:val="0"/>
          <w:divBdr>
            <w:top w:val="none" w:sz="0" w:space="0" w:color="auto"/>
            <w:left w:val="none" w:sz="0" w:space="0" w:color="auto"/>
            <w:bottom w:val="none" w:sz="0" w:space="0" w:color="auto"/>
            <w:right w:val="none" w:sz="0" w:space="0" w:color="auto"/>
          </w:divBdr>
        </w:div>
        <w:div w:id="1459031341">
          <w:marLeft w:val="850"/>
          <w:marRight w:val="0"/>
          <w:marTop w:val="0"/>
          <w:marBottom w:val="0"/>
          <w:divBdr>
            <w:top w:val="none" w:sz="0" w:space="0" w:color="auto"/>
            <w:left w:val="none" w:sz="0" w:space="0" w:color="auto"/>
            <w:bottom w:val="none" w:sz="0" w:space="0" w:color="auto"/>
            <w:right w:val="none" w:sz="0" w:space="0" w:color="auto"/>
          </w:divBdr>
        </w:div>
        <w:div w:id="1028260198">
          <w:marLeft w:val="850"/>
          <w:marRight w:val="0"/>
          <w:marTop w:val="0"/>
          <w:marBottom w:val="0"/>
          <w:divBdr>
            <w:top w:val="none" w:sz="0" w:space="0" w:color="auto"/>
            <w:left w:val="none" w:sz="0" w:space="0" w:color="auto"/>
            <w:bottom w:val="none" w:sz="0" w:space="0" w:color="auto"/>
            <w:right w:val="none" w:sz="0" w:space="0" w:color="auto"/>
          </w:divBdr>
        </w:div>
        <w:div w:id="955602501">
          <w:marLeft w:val="850"/>
          <w:marRight w:val="0"/>
          <w:marTop w:val="0"/>
          <w:marBottom w:val="0"/>
          <w:divBdr>
            <w:top w:val="none" w:sz="0" w:space="0" w:color="auto"/>
            <w:left w:val="none" w:sz="0" w:space="0" w:color="auto"/>
            <w:bottom w:val="none" w:sz="0" w:space="0" w:color="auto"/>
            <w:right w:val="none" w:sz="0" w:space="0" w:color="auto"/>
          </w:divBdr>
        </w:div>
        <w:div w:id="760758119">
          <w:marLeft w:val="850"/>
          <w:marRight w:val="0"/>
          <w:marTop w:val="0"/>
          <w:marBottom w:val="0"/>
          <w:divBdr>
            <w:top w:val="none" w:sz="0" w:space="0" w:color="auto"/>
            <w:left w:val="none" w:sz="0" w:space="0" w:color="auto"/>
            <w:bottom w:val="none" w:sz="0" w:space="0" w:color="auto"/>
            <w:right w:val="none" w:sz="0" w:space="0" w:color="auto"/>
          </w:divBdr>
        </w:div>
        <w:div w:id="2125686507">
          <w:marLeft w:val="850"/>
          <w:marRight w:val="0"/>
          <w:marTop w:val="0"/>
          <w:marBottom w:val="0"/>
          <w:divBdr>
            <w:top w:val="none" w:sz="0" w:space="0" w:color="auto"/>
            <w:left w:val="none" w:sz="0" w:space="0" w:color="auto"/>
            <w:bottom w:val="none" w:sz="0" w:space="0" w:color="auto"/>
            <w:right w:val="none" w:sz="0" w:space="0" w:color="auto"/>
          </w:divBdr>
        </w:div>
      </w:divsChild>
    </w:div>
    <w:div w:id="595014910">
      <w:bodyDiv w:val="1"/>
      <w:marLeft w:val="0"/>
      <w:marRight w:val="0"/>
      <w:marTop w:val="0"/>
      <w:marBottom w:val="0"/>
      <w:divBdr>
        <w:top w:val="none" w:sz="0" w:space="0" w:color="auto"/>
        <w:left w:val="none" w:sz="0" w:space="0" w:color="auto"/>
        <w:bottom w:val="none" w:sz="0" w:space="0" w:color="auto"/>
        <w:right w:val="none" w:sz="0" w:space="0" w:color="auto"/>
      </w:divBdr>
    </w:div>
    <w:div w:id="876116975">
      <w:bodyDiv w:val="1"/>
      <w:marLeft w:val="0"/>
      <w:marRight w:val="0"/>
      <w:marTop w:val="0"/>
      <w:marBottom w:val="0"/>
      <w:divBdr>
        <w:top w:val="none" w:sz="0" w:space="0" w:color="auto"/>
        <w:left w:val="none" w:sz="0" w:space="0" w:color="auto"/>
        <w:bottom w:val="none" w:sz="0" w:space="0" w:color="auto"/>
        <w:right w:val="none" w:sz="0" w:space="0" w:color="auto"/>
      </w:divBdr>
      <w:divsChild>
        <w:div w:id="1683896158">
          <w:marLeft w:val="274"/>
          <w:marRight w:val="0"/>
          <w:marTop w:val="0"/>
          <w:marBottom w:val="0"/>
          <w:divBdr>
            <w:top w:val="none" w:sz="0" w:space="0" w:color="auto"/>
            <w:left w:val="none" w:sz="0" w:space="0" w:color="auto"/>
            <w:bottom w:val="none" w:sz="0" w:space="0" w:color="auto"/>
            <w:right w:val="none" w:sz="0" w:space="0" w:color="auto"/>
          </w:divBdr>
        </w:div>
        <w:div w:id="1065176234">
          <w:marLeft w:val="274"/>
          <w:marRight w:val="0"/>
          <w:marTop w:val="0"/>
          <w:marBottom w:val="0"/>
          <w:divBdr>
            <w:top w:val="none" w:sz="0" w:space="0" w:color="auto"/>
            <w:left w:val="none" w:sz="0" w:space="0" w:color="auto"/>
            <w:bottom w:val="none" w:sz="0" w:space="0" w:color="auto"/>
            <w:right w:val="none" w:sz="0" w:space="0" w:color="auto"/>
          </w:divBdr>
        </w:div>
        <w:div w:id="1320690534">
          <w:marLeft w:val="274"/>
          <w:marRight w:val="0"/>
          <w:marTop w:val="0"/>
          <w:marBottom w:val="0"/>
          <w:divBdr>
            <w:top w:val="none" w:sz="0" w:space="0" w:color="auto"/>
            <w:left w:val="none" w:sz="0" w:space="0" w:color="auto"/>
            <w:bottom w:val="none" w:sz="0" w:space="0" w:color="auto"/>
            <w:right w:val="none" w:sz="0" w:space="0" w:color="auto"/>
          </w:divBdr>
        </w:div>
        <w:div w:id="521749263">
          <w:marLeft w:val="274"/>
          <w:marRight w:val="0"/>
          <w:marTop w:val="0"/>
          <w:marBottom w:val="0"/>
          <w:divBdr>
            <w:top w:val="none" w:sz="0" w:space="0" w:color="auto"/>
            <w:left w:val="none" w:sz="0" w:space="0" w:color="auto"/>
            <w:bottom w:val="none" w:sz="0" w:space="0" w:color="auto"/>
            <w:right w:val="none" w:sz="0" w:space="0" w:color="auto"/>
          </w:divBdr>
        </w:div>
        <w:div w:id="558326362">
          <w:marLeft w:val="274"/>
          <w:marRight w:val="0"/>
          <w:marTop w:val="0"/>
          <w:marBottom w:val="0"/>
          <w:divBdr>
            <w:top w:val="none" w:sz="0" w:space="0" w:color="auto"/>
            <w:left w:val="none" w:sz="0" w:space="0" w:color="auto"/>
            <w:bottom w:val="none" w:sz="0" w:space="0" w:color="auto"/>
            <w:right w:val="none" w:sz="0" w:space="0" w:color="auto"/>
          </w:divBdr>
        </w:div>
      </w:divsChild>
    </w:div>
    <w:div w:id="1121803216">
      <w:bodyDiv w:val="1"/>
      <w:marLeft w:val="0"/>
      <w:marRight w:val="0"/>
      <w:marTop w:val="0"/>
      <w:marBottom w:val="0"/>
      <w:divBdr>
        <w:top w:val="none" w:sz="0" w:space="0" w:color="auto"/>
        <w:left w:val="none" w:sz="0" w:space="0" w:color="auto"/>
        <w:bottom w:val="none" w:sz="0" w:space="0" w:color="auto"/>
        <w:right w:val="none" w:sz="0" w:space="0" w:color="auto"/>
      </w:divBdr>
    </w:div>
    <w:div w:id="1159078957">
      <w:bodyDiv w:val="1"/>
      <w:marLeft w:val="0"/>
      <w:marRight w:val="0"/>
      <w:marTop w:val="0"/>
      <w:marBottom w:val="0"/>
      <w:divBdr>
        <w:top w:val="none" w:sz="0" w:space="0" w:color="auto"/>
        <w:left w:val="none" w:sz="0" w:space="0" w:color="auto"/>
        <w:bottom w:val="none" w:sz="0" w:space="0" w:color="auto"/>
        <w:right w:val="none" w:sz="0" w:space="0" w:color="auto"/>
      </w:divBdr>
    </w:div>
    <w:div w:id="1624463441">
      <w:bodyDiv w:val="1"/>
      <w:marLeft w:val="0"/>
      <w:marRight w:val="0"/>
      <w:marTop w:val="0"/>
      <w:marBottom w:val="0"/>
      <w:divBdr>
        <w:top w:val="none" w:sz="0" w:space="0" w:color="auto"/>
        <w:left w:val="none" w:sz="0" w:space="0" w:color="auto"/>
        <w:bottom w:val="none" w:sz="0" w:space="0" w:color="auto"/>
        <w:right w:val="none" w:sz="0" w:space="0" w:color="auto"/>
      </w:divBdr>
      <w:divsChild>
        <w:div w:id="1889487463">
          <w:marLeft w:val="274"/>
          <w:marRight w:val="0"/>
          <w:marTop w:val="0"/>
          <w:marBottom w:val="0"/>
          <w:divBdr>
            <w:top w:val="none" w:sz="0" w:space="0" w:color="auto"/>
            <w:left w:val="none" w:sz="0" w:space="0" w:color="auto"/>
            <w:bottom w:val="none" w:sz="0" w:space="0" w:color="auto"/>
            <w:right w:val="none" w:sz="0" w:space="0" w:color="auto"/>
          </w:divBdr>
        </w:div>
        <w:div w:id="2088988754">
          <w:marLeft w:val="274"/>
          <w:marRight w:val="0"/>
          <w:marTop w:val="0"/>
          <w:marBottom w:val="0"/>
          <w:divBdr>
            <w:top w:val="none" w:sz="0" w:space="0" w:color="auto"/>
            <w:left w:val="none" w:sz="0" w:space="0" w:color="auto"/>
            <w:bottom w:val="none" w:sz="0" w:space="0" w:color="auto"/>
            <w:right w:val="none" w:sz="0" w:space="0" w:color="auto"/>
          </w:divBdr>
        </w:div>
        <w:div w:id="2121875131">
          <w:marLeft w:val="274"/>
          <w:marRight w:val="0"/>
          <w:marTop w:val="0"/>
          <w:marBottom w:val="0"/>
          <w:divBdr>
            <w:top w:val="none" w:sz="0" w:space="0" w:color="auto"/>
            <w:left w:val="none" w:sz="0" w:space="0" w:color="auto"/>
            <w:bottom w:val="none" w:sz="0" w:space="0" w:color="auto"/>
            <w:right w:val="none" w:sz="0" w:space="0" w:color="auto"/>
          </w:divBdr>
        </w:div>
        <w:div w:id="263542520">
          <w:marLeft w:val="274"/>
          <w:marRight w:val="0"/>
          <w:marTop w:val="0"/>
          <w:marBottom w:val="0"/>
          <w:divBdr>
            <w:top w:val="none" w:sz="0" w:space="0" w:color="auto"/>
            <w:left w:val="none" w:sz="0" w:space="0" w:color="auto"/>
            <w:bottom w:val="none" w:sz="0" w:space="0" w:color="auto"/>
            <w:right w:val="none" w:sz="0" w:space="0" w:color="auto"/>
          </w:divBdr>
        </w:div>
        <w:div w:id="470564402">
          <w:marLeft w:val="274"/>
          <w:marRight w:val="0"/>
          <w:marTop w:val="0"/>
          <w:marBottom w:val="0"/>
          <w:divBdr>
            <w:top w:val="none" w:sz="0" w:space="0" w:color="auto"/>
            <w:left w:val="none" w:sz="0" w:space="0" w:color="auto"/>
            <w:bottom w:val="none" w:sz="0" w:space="0" w:color="auto"/>
            <w:right w:val="none" w:sz="0" w:space="0" w:color="auto"/>
          </w:divBdr>
        </w:div>
        <w:div w:id="499546870">
          <w:marLeft w:val="274"/>
          <w:marRight w:val="0"/>
          <w:marTop w:val="0"/>
          <w:marBottom w:val="0"/>
          <w:divBdr>
            <w:top w:val="none" w:sz="0" w:space="0" w:color="auto"/>
            <w:left w:val="none" w:sz="0" w:space="0" w:color="auto"/>
            <w:bottom w:val="none" w:sz="0" w:space="0" w:color="auto"/>
            <w:right w:val="none" w:sz="0" w:space="0" w:color="auto"/>
          </w:divBdr>
        </w:div>
        <w:div w:id="1092972941">
          <w:marLeft w:val="274"/>
          <w:marRight w:val="0"/>
          <w:marTop w:val="0"/>
          <w:marBottom w:val="0"/>
          <w:divBdr>
            <w:top w:val="none" w:sz="0" w:space="0" w:color="auto"/>
            <w:left w:val="none" w:sz="0" w:space="0" w:color="auto"/>
            <w:bottom w:val="none" w:sz="0" w:space="0" w:color="auto"/>
            <w:right w:val="none" w:sz="0" w:space="0" w:color="auto"/>
          </w:divBdr>
        </w:div>
        <w:div w:id="84501141">
          <w:marLeft w:val="274"/>
          <w:marRight w:val="0"/>
          <w:marTop w:val="0"/>
          <w:marBottom w:val="0"/>
          <w:divBdr>
            <w:top w:val="none" w:sz="0" w:space="0" w:color="auto"/>
            <w:left w:val="none" w:sz="0" w:space="0" w:color="auto"/>
            <w:bottom w:val="none" w:sz="0" w:space="0" w:color="auto"/>
            <w:right w:val="none" w:sz="0" w:space="0" w:color="auto"/>
          </w:divBdr>
        </w:div>
        <w:div w:id="1507018136">
          <w:marLeft w:val="274"/>
          <w:marRight w:val="0"/>
          <w:marTop w:val="0"/>
          <w:marBottom w:val="0"/>
          <w:divBdr>
            <w:top w:val="none" w:sz="0" w:space="0" w:color="auto"/>
            <w:left w:val="none" w:sz="0" w:space="0" w:color="auto"/>
            <w:bottom w:val="none" w:sz="0" w:space="0" w:color="auto"/>
            <w:right w:val="none" w:sz="0" w:space="0" w:color="auto"/>
          </w:divBdr>
        </w:div>
        <w:div w:id="1717001210">
          <w:marLeft w:val="274"/>
          <w:marRight w:val="0"/>
          <w:marTop w:val="0"/>
          <w:marBottom w:val="0"/>
          <w:divBdr>
            <w:top w:val="none" w:sz="0" w:space="0" w:color="auto"/>
            <w:left w:val="none" w:sz="0" w:space="0" w:color="auto"/>
            <w:bottom w:val="none" w:sz="0" w:space="0" w:color="auto"/>
            <w:right w:val="none" w:sz="0" w:space="0" w:color="auto"/>
          </w:divBdr>
        </w:div>
        <w:div w:id="2103913001">
          <w:marLeft w:val="274"/>
          <w:marRight w:val="0"/>
          <w:marTop w:val="0"/>
          <w:marBottom w:val="0"/>
          <w:divBdr>
            <w:top w:val="none" w:sz="0" w:space="0" w:color="auto"/>
            <w:left w:val="none" w:sz="0" w:space="0" w:color="auto"/>
            <w:bottom w:val="none" w:sz="0" w:space="0" w:color="auto"/>
            <w:right w:val="none" w:sz="0" w:space="0" w:color="auto"/>
          </w:divBdr>
        </w:div>
        <w:div w:id="1126041239">
          <w:marLeft w:val="274"/>
          <w:marRight w:val="0"/>
          <w:marTop w:val="0"/>
          <w:marBottom w:val="0"/>
          <w:divBdr>
            <w:top w:val="none" w:sz="0" w:space="0" w:color="auto"/>
            <w:left w:val="none" w:sz="0" w:space="0" w:color="auto"/>
            <w:bottom w:val="none" w:sz="0" w:space="0" w:color="auto"/>
            <w:right w:val="none" w:sz="0" w:space="0" w:color="auto"/>
          </w:divBdr>
        </w:div>
      </w:divsChild>
    </w:div>
    <w:div w:id="1785616714">
      <w:bodyDiv w:val="1"/>
      <w:marLeft w:val="0"/>
      <w:marRight w:val="0"/>
      <w:marTop w:val="0"/>
      <w:marBottom w:val="0"/>
      <w:divBdr>
        <w:top w:val="none" w:sz="0" w:space="0" w:color="auto"/>
        <w:left w:val="none" w:sz="0" w:space="0" w:color="auto"/>
        <w:bottom w:val="none" w:sz="0" w:space="0" w:color="auto"/>
        <w:right w:val="none" w:sz="0" w:space="0" w:color="auto"/>
      </w:divBdr>
      <w:divsChild>
        <w:div w:id="1373269488">
          <w:marLeft w:val="274"/>
          <w:marRight w:val="0"/>
          <w:marTop w:val="0"/>
          <w:marBottom w:val="0"/>
          <w:divBdr>
            <w:top w:val="none" w:sz="0" w:space="0" w:color="auto"/>
            <w:left w:val="none" w:sz="0" w:space="0" w:color="auto"/>
            <w:bottom w:val="none" w:sz="0" w:space="0" w:color="auto"/>
            <w:right w:val="none" w:sz="0" w:space="0" w:color="auto"/>
          </w:divBdr>
        </w:div>
        <w:div w:id="1490825038">
          <w:marLeft w:val="274"/>
          <w:marRight w:val="0"/>
          <w:marTop w:val="0"/>
          <w:marBottom w:val="0"/>
          <w:divBdr>
            <w:top w:val="none" w:sz="0" w:space="0" w:color="auto"/>
            <w:left w:val="none" w:sz="0" w:space="0" w:color="auto"/>
            <w:bottom w:val="none" w:sz="0" w:space="0" w:color="auto"/>
            <w:right w:val="none" w:sz="0" w:space="0" w:color="auto"/>
          </w:divBdr>
        </w:div>
        <w:div w:id="1113288488">
          <w:marLeft w:val="274"/>
          <w:marRight w:val="0"/>
          <w:marTop w:val="0"/>
          <w:marBottom w:val="0"/>
          <w:divBdr>
            <w:top w:val="none" w:sz="0" w:space="0" w:color="auto"/>
            <w:left w:val="none" w:sz="0" w:space="0" w:color="auto"/>
            <w:bottom w:val="none" w:sz="0" w:space="0" w:color="auto"/>
            <w:right w:val="none" w:sz="0" w:space="0" w:color="auto"/>
          </w:divBdr>
        </w:div>
        <w:div w:id="1953895688">
          <w:marLeft w:val="274"/>
          <w:marRight w:val="0"/>
          <w:marTop w:val="0"/>
          <w:marBottom w:val="0"/>
          <w:divBdr>
            <w:top w:val="none" w:sz="0" w:space="0" w:color="auto"/>
            <w:left w:val="none" w:sz="0" w:space="0" w:color="auto"/>
            <w:bottom w:val="none" w:sz="0" w:space="0" w:color="auto"/>
            <w:right w:val="none" w:sz="0" w:space="0" w:color="auto"/>
          </w:divBdr>
        </w:div>
      </w:divsChild>
    </w:div>
    <w:div w:id="2006012547">
      <w:bodyDiv w:val="1"/>
      <w:marLeft w:val="0"/>
      <w:marRight w:val="0"/>
      <w:marTop w:val="0"/>
      <w:marBottom w:val="0"/>
      <w:divBdr>
        <w:top w:val="none" w:sz="0" w:space="0" w:color="auto"/>
        <w:left w:val="none" w:sz="0" w:space="0" w:color="auto"/>
        <w:bottom w:val="none" w:sz="0" w:space="0" w:color="auto"/>
        <w:right w:val="none" w:sz="0" w:space="0" w:color="auto"/>
      </w:divBdr>
      <w:divsChild>
        <w:div w:id="1696416848">
          <w:marLeft w:val="274"/>
          <w:marRight w:val="0"/>
          <w:marTop w:val="0"/>
          <w:marBottom w:val="0"/>
          <w:divBdr>
            <w:top w:val="none" w:sz="0" w:space="0" w:color="auto"/>
            <w:left w:val="none" w:sz="0" w:space="0" w:color="auto"/>
            <w:bottom w:val="none" w:sz="0" w:space="0" w:color="auto"/>
            <w:right w:val="none" w:sz="0" w:space="0" w:color="auto"/>
          </w:divBdr>
        </w:div>
        <w:div w:id="63378869">
          <w:marLeft w:val="274"/>
          <w:marRight w:val="0"/>
          <w:marTop w:val="0"/>
          <w:marBottom w:val="0"/>
          <w:divBdr>
            <w:top w:val="none" w:sz="0" w:space="0" w:color="auto"/>
            <w:left w:val="none" w:sz="0" w:space="0" w:color="auto"/>
            <w:bottom w:val="none" w:sz="0" w:space="0" w:color="auto"/>
            <w:right w:val="none" w:sz="0" w:space="0" w:color="auto"/>
          </w:divBdr>
        </w:div>
        <w:div w:id="398480901">
          <w:marLeft w:val="274"/>
          <w:marRight w:val="0"/>
          <w:marTop w:val="0"/>
          <w:marBottom w:val="0"/>
          <w:divBdr>
            <w:top w:val="none" w:sz="0" w:space="0" w:color="auto"/>
            <w:left w:val="none" w:sz="0" w:space="0" w:color="auto"/>
            <w:bottom w:val="none" w:sz="0" w:space="0" w:color="auto"/>
            <w:right w:val="none" w:sz="0" w:space="0" w:color="auto"/>
          </w:divBdr>
        </w:div>
        <w:div w:id="611016597">
          <w:marLeft w:val="274"/>
          <w:marRight w:val="0"/>
          <w:marTop w:val="0"/>
          <w:marBottom w:val="0"/>
          <w:divBdr>
            <w:top w:val="none" w:sz="0" w:space="0" w:color="auto"/>
            <w:left w:val="none" w:sz="0" w:space="0" w:color="auto"/>
            <w:bottom w:val="none" w:sz="0" w:space="0" w:color="auto"/>
            <w:right w:val="none" w:sz="0" w:space="0" w:color="auto"/>
          </w:divBdr>
        </w:div>
      </w:divsChild>
    </w:div>
    <w:div w:id="2034840616">
      <w:bodyDiv w:val="1"/>
      <w:marLeft w:val="0"/>
      <w:marRight w:val="0"/>
      <w:marTop w:val="0"/>
      <w:marBottom w:val="0"/>
      <w:divBdr>
        <w:top w:val="none" w:sz="0" w:space="0" w:color="auto"/>
        <w:left w:val="none" w:sz="0" w:space="0" w:color="auto"/>
        <w:bottom w:val="none" w:sz="0" w:space="0" w:color="auto"/>
        <w:right w:val="none" w:sz="0" w:space="0" w:color="auto"/>
      </w:divBdr>
      <w:divsChild>
        <w:div w:id="2100637929">
          <w:marLeft w:val="274"/>
          <w:marRight w:val="0"/>
          <w:marTop w:val="0"/>
          <w:marBottom w:val="0"/>
          <w:divBdr>
            <w:top w:val="none" w:sz="0" w:space="0" w:color="auto"/>
            <w:left w:val="none" w:sz="0" w:space="0" w:color="auto"/>
            <w:bottom w:val="none" w:sz="0" w:space="0" w:color="auto"/>
            <w:right w:val="none" w:sz="0" w:space="0" w:color="auto"/>
          </w:divBdr>
        </w:div>
        <w:div w:id="12111767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dle.adaptland.it/pluginfile.php/34377/mod_folder/content/0/Script%20for%20INTRO%20video_UK.docx?forcedownloa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4567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2019-01-31T10:56:00Z</dcterms:created>
  <dcterms:modified xsi:type="dcterms:W3CDTF">2019-01-31T11:38:00Z</dcterms:modified>
</cp:coreProperties>
</file>