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322E8" w14:textId="77777777" w:rsidR="00727C8F" w:rsidRPr="003E4F96" w:rsidRDefault="007522FE" w:rsidP="00C16AA2">
      <w:pPr>
        <w:pStyle w:val="Ttulo2"/>
        <w:spacing w:before="0" w:after="160"/>
        <w:ind w:right="9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Quality of </w:t>
      </w:r>
      <w:r w:rsidR="004E7258">
        <w:rPr>
          <w:rFonts w:asciiTheme="minorHAnsi" w:hAnsiTheme="minorHAnsi" w:cstheme="minorHAnsi"/>
        </w:rPr>
        <w:t>Active Ageing</w:t>
      </w:r>
      <w:r>
        <w:rPr>
          <w:rFonts w:asciiTheme="minorHAnsi" w:hAnsiTheme="minorHAnsi" w:cstheme="minorHAnsi"/>
        </w:rPr>
        <w:t xml:space="preserve"> in the Workplace: A Checklist</w:t>
      </w:r>
    </w:p>
    <w:p w14:paraId="5E8F1B7C" w14:textId="77777777" w:rsidR="00F8777F" w:rsidRDefault="00F8777F" w:rsidP="00C16AA2">
      <w:pPr>
        <w:spacing w:line="240" w:lineRule="auto"/>
        <w:ind w:right="95"/>
      </w:pPr>
      <w:r>
        <w:t xml:space="preserve">How do I know that </w:t>
      </w:r>
      <w:r w:rsidR="001B1A5A">
        <w:t xml:space="preserve">active ageing is </w:t>
      </w:r>
      <w:r w:rsidR="00C16AA2">
        <w:t>finding its way at my workplace? There is no validated tool to help you. However, we have put together a checklist including some key</w:t>
      </w:r>
      <w:r w:rsidR="006B5BEE">
        <w:t xml:space="preserve"> factors</w:t>
      </w:r>
      <w:r w:rsidR="00C16AA2">
        <w:t xml:space="preserve"> to be taken into account in the process of establishing an active ageing culture. </w:t>
      </w:r>
    </w:p>
    <w:p w14:paraId="331E51E5" w14:textId="77777777" w:rsidR="00EF1AAE" w:rsidRDefault="00914679" w:rsidP="00C16AA2">
      <w:pPr>
        <w:spacing w:line="240" w:lineRule="auto"/>
        <w:ind w:right="95"/>
      </w:pPr>
      <w:r>
        <w:t xml:space="preserve">Read each </w:t>
      </w:r>
      <w:r w:rsidR="00C16AA2">
        <w:t>statement</w:t>
      </w:r>
      <w:r>
        <w:t xml:space="preserve"> an</w:t>
      </w:r>
      <w:r w:rsidR="00452047">
        <w:t>d</w:t>
      </w:r>
      <w:r>
        <w:t xml:space="preserve"> </w:t>
      </w:r>
      <w:r w:rsidR="00126007">
        <w:t xml:space="preserve">check </w:t>
      </w:r>
      <w:r w:rsidR="00925B13">
        <w:t>(</w:t>
      </w:r>
      <w:bookmarkStart w:id="0" w:name="_Hlk535950300"/>
      <w:r w:rsidR="00925B13">
        <w:rPr>
          <w:rFonts w:ascii="Segoe UI Symbol" w:hAnsi="Segoe UI Symbol"/>
        </w:rPr>
        <w:t></w:t>
      </w:r>
      <w:bookmarkEnd w:id="0"/>
      <w:r w:rsidR="00925B13">
        <w:rPr>
          <w:rFonts w:ascii="Segoe UI Symbol" w:hAnsi="Segoe UI Symbol"/>
        </w:rPr>
        <w:t>)</w:t>
      </w:r>
      <w:r w:rsidR="00126007">
        <w:t xml:space="preserve"> one of the </w:t>
      </w:r>
      <w:r w:rsidR="00C16AA2">
        <w:t>4</w:t>
      </w:r>
      <w:r w:rsidR="00126007">
        <w:t xml:space="preserve"> boxes to its right.</w:t>
      </w:r>
      <w:r w:rsidR="002C0F4F">
        <w:t xml:space="preserve"> </w:t>
      </w:r>
      <w:r w:rsidR="00C16AA2">
        <w:t>Colour code follows that of a traffic light: the greener you are able to score the better.</w:t>
      </w:r>
      <w:r w:rsidR="00452047">
        <w:t xml:space="preserve"> </w:t>
      </w:r>
    </w:p>
    <w:p w14:paraId="2D387C9C" w14:textId="77777777" w:rsidR="00C16AA2" w:rsidRPr="00914679" w:rsidRDefault="00C16AA2" w:rsidP="00C16AA2">
      <w:pPr>
        <w:spacing w:line="240" w:lineRule="auto"/>
        <w:ind w:right="95"/>
      </w:pPr>
    </w:p>
    <w:tbl>
      <w:tblPr>
        <w:tblStyle w:val="Tablaconcuadrcula"/>
        <w:tblW w:w="8738" w:type="dxa"/>
        <w:tblInd w:w="-5" w:type="dxa"/>
        <w:tblLook w:val="04A0" w:firstRow="1" w:lastRow="0" w:firstColumn="1" w:lastColumn="0" w:noHBand="0" w:noVBand="1"/>
      </w:tblPr>
      <w:tblGrid>
        <w:gridCol w:w="4820"/>
        <w:gridCol w:w="926"/>
        <w:gridCol w:w="1098"/>
        <w:gridCol w:w="926"/>
        <w:gridCol w:w="968"/>
      </w:tblGrid>
      <w:tr w:rsidR="0001737F" w:rsidRPr="00344E2F" w14:paraId="79A9F8B2" w14:textId="77777777" w:rsidTr="004D0209">
        <w:tc>
          <w:tcPr>
            <w:tcW w:w="4820" w:type="dxa"/>
            <w:vAlign w:val="center"/>
          </w:tcPr>
          <w:p w14:paraId="6B112BE9" w14:textId="77777777" w:rsidR="0001737F" w:rsidRPr="00344E2F" w:rsidRDefault="00E17DBA" w:rsidP="00C16AA2">
            <w:pPr>
              <w:ind w:right="95"/>
              <w:rPr>
                <w:rFonts w:cstheme="minorHAnsi"/>
                <w:b/>
                <w:sz w:val="28"/>
                <w:szCs w:val="28"/>
              </w:rPr>
            </w:pPr>
            <w:r w:rsidRPr="00344E2F">
              <w:rPr>
                <w:rFonts w:cstheme="minorHAnsi"/>
                <w:b/>
                <w:sz w:val="28"/>
                <w:szCs w:val="28"/>
              </w:rPr>
              <w:t xml:space="preserve">Factors indicating </w:t>
            </w:r>
            <w:r w:rsidR="002E43E0" w:rsidRPr="00344E2F">
              <w:rPr>
                <w:rFonts w:cstheme="minorHAnsi"/>
                <w:b/>
                <w:sz w:val="28"/>
                <w:szCs w:val="28"/>
              </w:rPr>
              <w:t>good quality in active ageing in the workpl</w:t>
            </w:r>
            <w:r w:rsidRPr="00344E2F">
              <w:rPr>
                <w:rFonts w:cstheme="minorHAnsi"/>
                <w:b/>
                <w:sz w:val="28"/>
                <w:szCs w:val="28"/>
              </w:rPr>
              <w:t>ace</w:t>
            </w:r>
          </w:p>
        </w:tc>
        <w:tc>
          <w:tcPr>
            <w:tcW w:w="926" w:type="dxa"/>
            <w:shd w:val="clear" w:color="auto" w:fill="92D050"/>
            <w:vAlign w:val="center"/>
          </w:tcPr>
          <w:p w14:paraId="0CCE6F2D" w14:textId="77777777" w:rsidR="0001737F" w:rsidRPr="00344E2F" w:rsidRDefault="0001737F" w:rsidP="00C16AA2">
            <w:pPr>
              <w:ind w:right="95"/>
              <w:jc w:val="center"/>
              <w:rPr>
                <w:rFonts w:cstheme="minorHAnsi"/>
                <w:b/>
              </w:rPr>
            </w:pPr>
            <w:r w:rsidRPr="00344E2F">
              <w:rPr>
                <w:rFonts w:cstheme="minorHAnsi"/>
                <w:b/>
              </w:rPr>
              <w:t>Yes</w:t>
            </w:r>
          </w:p>
        </w:tc>
        <w:tc>
          <w:tcPr>
            <w:tcW w:w="1098" w:type="dxa"/>
            <w:shd w:val="clear" w:color="auto" w:fill="FFFF00"/>
            <w:vAlign w:val="center"/>
          </w:tcPr>
          <w:p w14:paraId="668BC99E" w14:textId="77777777" w:rsidR="0001737F" w:rsidRPr="00344E2F" w:rsidRDefault="0001737F" w:rsidP="00C16AA2">
            <w:pPr>
              <w:ind w:right="95"/>
              <w:jc w:val="center"/>
              <w:rPr>
                <w:rFonts w:cstheme="minorHAnsi"/>
                <w:b/>
              </w:rPr>
            </w:pPr>
            <w:r w:rsidRPr="00344E2F">
              <w:rPr>
                <w:rFonts w:cstheme="minorHAnsi"/>
                <w:b/>
              </w:rPr>
              <w:t>More work required</w:t>
            </w:r>
          </w:p>
        </w:tc>
        <w:tc>
          <w:tcPr>
            <w:tcW w:w="926" w:type="dxa"/>
            <w:shd w:val="clear" w:color="auto" w:fill="FF0000"/>
            <w:vAlign w:val="center"/>
          </w:tcPr>
          <w:p w14:paraId="1BC29C0D" w14:textId="77777777" w:rsidR="0001737F" w:rsidRPr="00344E2F" w:rsidRDefault="0001737F" w:rsidP="00C16AA2">
            <w:pPr>
              <w:ind w:right="95"/>
              <w:jc w:val="center"/>
              <w:rPr>
                <w:rFonts w:cstheme="minorHAnsi"/>
                <w:b/>
              </w:rPr>
            </w:pPr>
            <w:r w:rsidRPr="00344E2F">
              <w:rPr>
                <w:rFonts w:cstheme="minorHAnsi"/>
                <w:b/>
              </w:rPr>
              <w:t>No</w:t>
            </w:r>
          </w:p>
        </w:tc>
        <w:tc>
          <w:tcPr>
            <w:tcW w:w="968" w:type="dxa"/>
            <w:vAlign w:val="center"/>
          </w:tcPr>
          <w:p w14:paraId="13E9568C" w14:textId="77777777" w:rsidR="0001737F" w:rsidRPr="00344E2F" w:rsidRDefault="0001737F" w:rsidP="00C16AA2">
            <w:pPr>
              <w:ind w:right="95"/>
              <w:jc w:val="center"/>
              <w:rPr>
                <w:rFonts w:cstheme="minorHAnsi"/>
                <w:b/>
              </w:rPr>
            </w:pPr>
            <w:r w:rsidRPr="00344E2F">
              <w:rPr>
                <w:rFonts w:cstheme="minorHAnsi"/>
                <w:b/>
              </w:rPr>
              <w:t>Unsure</w:t>
            </w:r>
          </w:p>
        </w:tc>
      </w:tr>
      <w:tr w:rsidR="004D0209" w:rsidRPr="00BD0F04" w14:paraId="6546DA6E" w14:textId="77777777" w:rsidTr="00BA2A44">
        <w:tc>
          <w:tcPr>
            <w:tcW w:w="8738" w:type="dxa"/>
            <w:gridSpan w:val="5"/>
            <w:shd w:val="clear" w:color="auto" w:fill="BDD6EE" w:themeFill="accent5" w:themeFillTint="66"/>
            <w:vAlign w:val="center"/>
          </w:tcPr>
          <w:p w14:paraId="08B6BB94" w14:textId="77777777" w:rsidR="004D0209" w:rsidRPr="00BD0F04" w:rsidRDefault="004D0209" w:rsidP="004E3614">
            <w:pPr>
              <w:ind w:right="95"/>
              <w:rPr>
                <w:rFonts w:cstheme="minorHAnsi"/>
                <w:b/>
              </w:rPr>
            </w:pPr>
            <w:r w:rsidRPr="00BD0F04">
              <w:rPr>
                <w:rFonts w:cstheme="minorHAnsi"/>
                <w:b/>
              </w:rPr>
              <w:t>Health</w:t>
            </w:r>
            <w:r>
              <w:rPr>
                <w:rFonts w:cstheme="minorHAnsi"/>
                <w:b/>
              </w:rPr>
              <w:t>, safety and wellbeing issues</w:t>
            </w:r>
            <w:r w:rsidR="004E3614">
              <w:rPr>
                <w:rFonts w:cstheme="minorHAnsi"/>
                <w:b/>
              </w:rPr>
              <w:t>:</w:t>
            </w:r>
            <w:r w:rsidRPr="00BD0F04">
              <w:rPr>
                <w:rFonts w:cstheme="minorHAnsi"/>
                <w:b/>
              </w:rPr>
              <w:t xml:space="preserve"> </w:t>
            </w:r>
          </w:p>
        </w:tc>
      </w:tr>
      <w:tr w:rsidR="007B07AA" w:rsidRPr="00344E2F" w14:paraId="6FCB0289" w14:textId="77777777" w:rsidTr="004D0209">
        <w:tc>
          <w:tcPr>
            <w:tcW w:w="4820" w:type="dxa"/>
            <w:vAlign w:val="center"/>
          </w:tcPr>
          <w:p w14:paraId="5E9CABEC" w14:textId="77777777" w:rsidR="007B07AA" w:rsidRDefault="007B07AA" w:rsidP="00C16AA2">
            <w:pPr>
              <w:ind w:right="95"/>
              <w:rPr>
                <w:rFonts w:cstheme="minorHAnsi"/>
              </w:rPr>
            </w:pPr>
            <w:r>
              <w:rPr>
                <w:rFonts w:cstheme="minorHAnsi"/>
              </w:rPr>
              <w:t>Workplace health promotion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3B7C7020" w14:textId="77777777" w:rsidR="007B07AA" w:rsidRPr="00344E2F" w:rsidRDefault="007B07AA" w:rsidP="00C16AA2">
            <w:pPr>
              <w:ind w:right="95"/>
              <w:jc w:val="center"/>
              <w:rPr>
                <w:rFonts w:cstheme="minorHAnsi"/>
                <w:b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2FE64AFA" w14:textId="77777777" w:rsidR="007B07AA" w:rsidRPr="00344E2F" w:rsidRDefault="007B07AA" w:rsidP="00C16AA2">
            <w:pPr>
              <w:ind w:right="95"/>
              <w:jc w:val="center"/>
              <w:rPr>
                <w:rFonts w:cstheme="minorHAnsi"/>
                <w:b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30D71A02" w14:textId="77777777" w:rsidR="007B07AA" w:rsidRPr="00344E2F" w:rsidRDefault="007B07AA" w:rsidP="00C16AA2">
            <w:pPr>
              <w:ind w:right="95"/>
              <w:jc w:val="center"/>
              <w:rPr>
                <w:rFonts w:cstheme="minorHAnsi"/>
                <w:b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470D999D" w14:textId="77777777" w:rsidR="007B07AA" w:rsidRPr="00344E2F" w:rsidRDefault="007B07AA" w:rsidP="00C16AA2">
            <w:pPr>
              <w:ind w:right="95"/>
              <w:jc w:val="center"/>
              <w:rPr>
                <w:rFonts w:cstheme="minorHAnsi"/>
                <w:b/>
              </w:rPr>
            </w:pPr>
          </w:p>
        </w:tc>
      </w:tr>
      <w:tr w:rsidR="00BE2389" w:rsidRPr="00344E2F" w14:paraId="031EBC99" w14:textId="77777777" w:rsidTr="004D0209">
        <w:tc>
          <w:tcPr>
            <w:tcW w:w="4820" w:type="dxa"/>
            <w:vAlign w:val="center"/>
          </w:tcPr>
          <w:p w14:paraId="5A2D2E31" w14:textId="779E7225" w:rsidR="00BE2389" w:rsidRDefault="00BE2389" w:rsidP="00C16AA2">
            <w:pPr>
              <w:ind w:right="95"/>
              <w:rPr>
                <w:rFonts w:cstheme="minorHAnsi"/>
              </w:rPr>
            </w:pPr>
            <w:r>
              <w:rPr>
                <w:rFonts w:cstheme="minorHAnsi"/>
              </w:rPr>
              <w:t>Occupational safety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1251E159" w14:textId="77777777" w:rsidR="00BE2389" w:rsidRPr="00344E2F" w:rsidRDefault="00BE2389" w:rsidP="00C16AA2">
            <w:pPr>
              <w:ind w:right="95"/>
              <w:jc w:val="center"/>
              <w:rPr>
                <w:rFonts w:cstheme="minorHAnsi"/>
                <w:b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6A3EDB1C" w14:textId="77777777" w:rsidR="00BE2389" w:rsidRPr="00344E2F" w:rsidRDefault="00BE2389" w:rsidP="00C16AA2">
            <w:pPr>
              <w:ind w:right="95"/>
              <w:jc w:val="center"/>
              <w:rPr>
                <w:rFonts w:cstheme="minorHAnsi"/>
                <w:b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868C1D4" w14:textId="77777777" w:rsidR="00BE2389" w:rsidRPr="00344E2F" w:rsidRDefault="00BE2389" w:rsidP="00C16AA2">
            <w:pPr>
              <w:ind w:right="95"/>
              <w:jc w:val="center"/>
              <w:rPr>
                <w:rFonts w:cstheme="minorHAnsi"/>
                <w:b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35E090C6" w14:textId="77777777" w:rsidR="00BE2389" w:rsidRPr="00344E2F" w:rsidRDefault="00BE2389" w:rsidP="00C16AA2">
            <w:pPr>
              <w:ind w:right="95"/>
              <w:jc w:val="center"/>
              <w:rPr>
                <w:rFonts w:cstheme="minorHAnsi"/>
                <w:b/>
              </w:rPr>
            </w:pPr>
          </w:p>
        </w:tc>
      </w:tr>
      <w:tr w:rsidR="00CC0212" w:rsidRPr="00344E2F" w14:paraId="7C26F2E8" w14:textId="77777777" w:rsidTr="004D0209">
        <w:tc>
          <w:tcPr>
            <w:tcW w:w="4820" w:type="dxa"/>
            <w:vAlign w:val="center"/>
          </w:tcPr>
          <w:p w14:paraId="4D35E3B1" w14:textId="74461975" w:rsidR="00CC0212" w:rsidRDefault="00CC0212" w:rsidP="00C16AA2">
            <w:pPr>
              <w:ind w:right="95"/>
              <w:rPr>
                <w:rFonts w:cstheme="minorHAnsi"/>
              </w:rPr>
            </w:pPr>
            <w:r>
              <w:rPr>
                <w:rFonts w:cstheme="minorHAnsi"/>
              </w:rPr>
              <w:t xml:space="preserve">Adaptation of workplaces to allow individuals to continue working </w:t>
            </w:r>
            <w:r w:rsidR="00627C7A">
              <w:rPr>
                <w:rFonts w:cstheme="minorHAnsi"/>
              </w:rPr>
              <w:t>(e.g., geographical, temporal, functional flexible working practices)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276CDA4A" w14:textId="77777777" w:rsidR="00CC0212" w:rsidRPr="00344E2F" w:rsidRDefault="00CC0212" w:rsidP="00C16AA2">
            <w:pPr>
              <w:ind w:right="95"/>
              <w:jc w:val="center"/>
              <w:rPr>
                <w:rFonts w:cstheme="minorHAnsi"/>
                <w:b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15FF2353" w14:textId="77777777" w:rsidR="00CC0212" w:rsidRPr="00344E2F" w:rsidRDefault="00CC0212" w:rsidP="00C16AA2">
            <w:pPr>
              <w:ind w:right="95"/>
              <w:jc w:val="center"/>
              <w:rPr>
                <w:rFonts w:cstheme="minorHAnsi"/>
                <w:b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77FAE3D7" w14:textId="77777777" w:rsidR="00CC0212" w:rsidRPr="00344E2F" w:rsidRDefault="00CC0212" w:rsidP="00C16AA2">
            <w:pPr>
              <w:ind w:right="95"/>
              <w:jc w:val="center"/>
              <w:rPr>
                <w:rFonts w:cstheme="minorHAnsi"/>
                <w:b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6F03B440" w14:textId="77777777" w:rsidR="00CC0212" w:rsidRPr="00344E2F" w:rsidRDefault="00CC0212" w:rsidP="00C16AA2">
            <w:pPr>
              <w:ind w:right="95"/>
              <w:jc w:val="center"/>
              <w:rPr>
                <w:rFonts w:cstheme="minorHAnsi"/>
                <w:b/>
              </w:rPr>
            </w:pPr>
          </w:p>
        </w:tc>
      </w:tr>
      <w:tr w:rsidR="00803C72" w:rsidRPr="00344E2F" w14:paraId="0E49AF72" w14:textId="77777777" w:rsidTr="004D0209">
        <w:tc>
          <w:tcPr>
            <w:tcW w:w="4820" w:type="dxa"/>
            <w:vAlign w:val="center"/>
          </w:tcPr>
          <w:p w14:paraId="7D41B1A1" w14:textId="77777777" w:rsidR="00803C72" w:rsidRDefault="00803C72" w:rsidP="00C16AA2">
            <w:pPr>
              <w:ind w:right="95"/>
              <w:rPr>
                <w:rFonts w:cstheme="minorHAnsi"/>
              </w:rPr>
            </w:pPr>
            <w:r>
              <w:rPr>
                <w:rFonts w:cstheme="minorHAnsi"/>
              </w:rPr>
              <w:t>Provision for people with caring responsibilities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5C48575C" w14:textId="77777777" w:rsidR="00803C72" w:rsidRPr="00344E2F" w:rsidRDefault="00803C72" w:rsidP="00C16AA2">
            <w:pPr>
              <w:ind w:right="95"/>
              <w:jc w:val="center"/>
              <w:rPr>
                <w:rFonts w:cstheme="minorHAnsi"/>
                <w:b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5E4C5796" w14:textId="77777777" w:rsidR="00803C72" w:rsidRPr="00344E2F" w:rsidRDefault="00803C72" w:rsidP="00C16AA2">
            <w:pPr>
              <w:ind w:right="95"/>
              <w:jc w:val="center"/>
              <w:rPr>
                <w:rFonts w:cstheme="minorHAnsi"/>
                <w:b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31C8F64D" w14:textId="77777777" w:rsidR="00803C72" w:rsidRPr="00344E2F" w:rsidRDefault="00803C72" w:rsidP="00C16AA2">
            <w:pPr>
              <w:ind w:right="95"/>
              <w:jc w:val="center"/>
              <w:rPr>
                <w:rFonts w:cstheme="minorHAnsi"/>
                <w:b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059DB587" w14:textId="77777777" w:rsidR="00803C72" w:rsidRPr="00344E2F" w:rsidRDefault="00803C72" w:rsidP="00C16AA2">
            <w:pPr>
              <w:ind w:right="95"/>
              <w:jc w:val="center"/>
              <w:rPr>
                <w:rFonts w:cstheme="minorHAnsi"/>
                <w:b/>
              </w:rPr>
            </w:pPr>
          </w:p>
        </w:tc>
      </w:tr>
      <w:tr w:rsidR="00AA1A28" w:rsidRPr="00344E2F" w14:paraId="20A57C15" w14:textId="77777777" w:rsidTr="004D0209">
        <w:tc>
          <w:tcPr>
            <w:tcW w:w="4820" w:type="dxa"/>
            <w:vAlign w:val="center"/>
          </w:tcPr>
          <w:p w14:paraId="3BDC731E" w14:textId="62422977" w:rsidR="00AA1A28" w:rsidRDefault="00AA1A28" w:rsidP="00C16AA2">
            <w:pPr>
              <w:ind w:right="95"/>
              <w:rPr>
                <w:rFonts w:cstheme="minorHAnsi"/>
              </w:rPr>
            </w:pPr>
            <w:r>
              <w:rPr>
                <w:rFonts w:cstheme="minorHAnsi"/>
              </w:rPr>
              <w:t xml:space="preserve">Maintaining high levels of motivation </w:t>
            </w:r>
            <w:r w:rsidR="00627C7A">
              <w:rPr>
                <w:rFonts w:cstheme="minorHAnsi"/>
              </w:rPr>
              <w:t>throughout the occupational career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13392369" w14:textId="77777777" w:rsidR="00AA1A28" w:rsidRPr="00344E2F" w:rsidRDefault="00AA1A28" w:rsidP="00C16AA2">
            <w:pPr>
              <w:ind w:right="95"/>
              <w:jc w:val="center"/>
              <w:rPr>
                <w:rFonts w:cstheme="minorHAnsi"/>
                <w:b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12104100" w14:textId="77777777" w:rsidR="00AA1A28" w:rsidRPr="00344E2F" w:rsidRDefault="00AA1A28" w:rsidP="00C16AA2">
            <w:pPr>
              <w:ind w:right="95"/>
              <w:jc w:val="center"/>
              <w:rPr>
                <w:rFonts w:cstheme="minorHAnsi"/>
                <w:b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149A45EA" w14:textId="77777777" w:rsidR="00AA1A28" w:rsidRPr="00344E2F" w:rsidRDefault="00AA1A28" w:rsidP="00C16AA2">
            <w:pPr>
              <w:ind w:right="95"/>
              <w:jc w:val="center"/>
              <w:rPr>
                <w:rFonts w:cstheme="minorHAnsi"/>
                <w:b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7D78DC39" w14:textId="77777777" w:rsidR="00AA1A28" w:rsidRPr="00344E2F" w:rsidRDefault="00AA1A28" w:rsidP="00C16AA2">
            <w:pPr>
              <w:ind w:right="95"/>
              <w:jc w:val="center"/>
              <w:rPr>
                <w:rFonts w:cstheme="minorHAnsi"/>
                <w:b/>
              </w:rPr>
            </w:pPr>
          </w:p>
        </w:tc>
      </w:tr>
      <w:tr w:rsidR="004D0209" w:rsidRPr="00BD0F04" w14:paraId="317A1516" w14:textId="77777777" w:rsidTr="000C1A52">
        <w:tc>
          <w:tcPr>
            <w:tcW w:w="8738" w:type="dxa"/>
            <w:gridSpan w:val="5"/>
            <w:shd w:val="clear" w:color="auto" w:fill="BDD6EE" w:themeFill="accent5" w:themeFillTint="66"/>
            <w:vAlign w:val="center"/>
          </w:tcPr>
          <w:p w14:paraId="17EE7137" w14:textId="77777777" w:rsidR="004D0209" w:rsidRPr="00BD0F04" w:rsidRDefault="004D0209" w:rsidP="004E3614">
            <w:pPr>
              <w:ind w:right="95"/>
              <w:rPr>
                <w:rFonts w:cstheme="minorHAnsi"/>
                <w:b/>
              </w:rPr>
            </w:pPr>
            <w:r w:rsidRPr="00BD0F04">
              <w:rPr>
                <w:rFonts w:cstheme="minorHAnsi"/>
                <w:b/>
              </w:rPr>
              <w:t>Age management</w:t>
            </w:r>
            <w:r>
              <w:rPr>
                <w:rFonts w:cstheme="minorHAnsi"/>
                <w:b/>
              </w:rPr>
              <w:t xml:space="preserve"> and diversity</w:t>
            </w:r>
            <w:r w:rsidRPr="00BD0F04">
              <w:rPr>
                <w:rFonts w:cstheme="minorHAnsi"/>
                <w:b/>
              </w:rPr>
              <w:t xml:space="preserve"> strategies</w:t>
            </w:r>
            <w:r w:rsidR="004E3614">
              <w:rPr>
                <w:rFonts w:cstheme="minorHAnsi"/>
                <w:b/>
              </w:rPr>
              <w:t>:</w:t>
            </w:r>
          </w:p>
        </w:tc>
      </w:tr>
      <w:tr w:rsidR="000A7840" w:rsidRPr="00344E2F" w14:paraId="1D4C7440" w14:textId="77777777" w:rsidTr="004D0209">
        <w:tc>
          <w:tcPr>
            <w:tcW w:w="4820" w:type="dxa"/>
            <w:vAlign w:val="center"/>
          </w:tcPr>
          <w:p w14:paraId="3387B91F" w14:textId="77777777" w:rsidR="000A7840" w:rsidRPr="000A7840" w:rsidRDefault="00BA1266" w:rsidP="00C16AA2">
            <w:pPr>
              <w:ind w:right="95"/>
              <w:rPr>
                <w:rFonts w:cstheme="minorHAnsi"/>
              </w:rPr>
            </w:pPr>
            <w:r>
              <w:rPr>
                <w:rFonts w:cstheme="minorHAnsi"/>
              </w:rPr>
              <w:t xml:space="preserve">Age and ageing awareness through </w:t>
            </w:r>
            <w:r w:rsidR="007E001A">
              <w:rPr>
                <w:rFonts w:cstheme="minorHAnsi"/>
              </w:rPr>
              <w:t xml:space="preserve">a regular </w:t>
            </w:r>
            <w:r>
              <w:rPr>
                <w:rFonts w:cstheme="minorHAnsi"/>
              </w:rPr>
              <w:t>scanning</w:t>
            </w:r>
            <w:r w:rsidR="007E001A">
              <w:rPr>
                <w:rFonts w:cstheme="minorHAnsi"/>
              </w:rPr>
              <w:t xml:space="preserve"> of</w:t>
            </w:r>
            <w:r>
              <w:rPr>
                <w:rFonts w:cstheme="minorHAnsi"/>
              </w:rPr>
              <w:t xml:space="preserve"> age composition of the workforce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78D5A2B7" w14:textId="77777777" w:rsidR="000A7840" w:rsidRPr="00344E2F" w:rsidRDefault="000A7840" w:rsidP="00C16AA2">
            <w:pPr>
              <w:ind w:right="95"/>
              <w:jc w:val="center"/>
              <w:rPr>
                <w:rFonts w:cstheme="minorHAnsi"/>
                <w:b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36D0391F" w14:textId="77777777" w:rsidR="000A7840" w:rsidRPr="00344E2F" w:rsidRDefault="000A7840" w:rsidP="00C16AA2">
            <w:pPr>
              <w:ind w:right="95"/>
              <w:jc w:val="center"/>
              <w:rPr>
                <w:rFonts w:cstheme="minorHAnsi"/>
                <w:b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6D2C30CD" w14:textId="77777777" w:rsidR="000A7840" w:rsidRPr="00344E2F" w:rsidRDefault="000A7840" w:rsidP="00C16AA2">
            <w:pPr>
              <w:ind w:right="95"/>
              <w:jc w:val="center"/>
              <w:rPr>
                <w:rFonts w:cstheme="minorHAnsi"/>
                <w:b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535920CF" w14:textId="77777777" w:rsidR="000A7840" w:rsidRPr="00344E2F" w:rsidRDefault="000A7840" w:rsidP="00C16AA2">
            <w:pPr>
              <w:ind w:right="95"/>
              <w:jc w:val="center"/>
              <w:rPr>
                <w:rFonts w:cstheme="minorHAnsi"/>
                <w:b/>
              </w:rPr>
            </w:pPr>
          </w:p>
        </w:tc>
      </w:tr>
      <w:tr w:rsidR="00CA1CFB" w:rsidRPr="00344E2F" w14:paraId="6C0C59EC" w14:textId="77777777" w:rsidTr="004D0209">
        <w:tc>
          <w:tcPr>
            <w:tcW w:w="4820" w:type="dxa"/>
            <w:vAlign w:val="center"/>
          </w:tcPr>
          <w:p w14:paraId="191486EE" w14:textId="77777777" w:rsidR="00CA1CFB" w:rsidRDefault="00FD0976" w:rsidP="00C16AA2">
            <w:pPr>
              <w:ind w:right="95"/>
              <w:rPr>
                <w:rFonts w:cstheme="minorHAnsi"/>
              </w:rPr>
            </w:pPr>
            <w:r>
              <w:rPr>
                <w:rFonts w:cstheme="minorHAnsi"/>
              </w:rPr>
              <w:t>Dignified e</w:t>
            </w:r>
            <w:r w:rsidR="00CA1CFB">
              <w:rPr>
                <w:rFonts w:cstheme="minorHAnsi"/>
              </w:rPr>
              <w:t>mployment exit and transition to retirement</w:t>
            </w:r>
            <w:r w:rsidR="001A137D">
              <w:rPr>
                <w:rFonts w:cstheme="minorHAnsi"/>
              </w:rPr>
              <w:t xml:space="preserve"> (e.g., flexible </w:t>
            </w:r>
            <w:r w:rsidR="00F36DD0">
              <w:rPr>
                <w:rFonts w:cstheme="minorHAnsi"/>
              </w:rPr>
              <w:t>and phased retirement provisions)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43891D78" w14:textId="77777777" w:rsidR="00CA1CFB" w:rsidRPr="00344E2F" w:rsidRDefault="00CA1CFB" w:rsidP="00C16AA2">
            <w:pPr>
              <w:ind w:right="95"/>
              <w:jc w:val="center"/>
              <w:rPr>
                <w:rFonts w:cstheme="minorHAnsi"/>
                <w:b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7E3C6998" w14:textId="77777777" w:rsidR="00CA1CFB" w:rsidRPr="00344E2F" w:rsidRDefault="00CA1CFB" w:rsidP="00C16AA2">
            <w:pPr>
              <w:ind w:right="95"/>
              <w:jc w:val="center"/>
              <w:rPr>
                <w:rFonts w:cstheme="minorHAnsi"/>
                <w:b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6EABE6B9" w14:textId="77777777" w:rsidR="00CA1CFB" w:rsidRPr="00344E2F" w:rsidRDefault="00CA1CFB" w:rsidP="00C16AA2">
            <w:pPr>
              <w:ind w:right="95"/>
              <w:jc w:val="center"/>
              <w:rPr>
                <w:rFonts w:cstheme="minorHAnsi"/>
                <w:b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53BF46CF" w14:textId="77777777" w:rsidR="00CA1CFB" w:rsidRPr="00344E2F" w:rsidRDefault="00CA1CFB" w:rsidP="00C16AA2">
            <w:pPr>
              <w:ind w:right="95"/>
              <w:jc w:val="center"/>
              <w:rPr>
                <w:rFonts w:cstheme="minorHAnsi"/>
                <w:b/>
              </w:rPr>
            </w:pPr>
          </w:p>
        </w:tc>
      </w:tr>
      <w:tr w:rsidR="004D0209" w:rsidRPr="00BD0F04" w14:paraId="04229113" w14:textId="77777777" w:rsidTr="00854FD2">
        <w:tc>
          <w:tcPr>
            <w:tcW w:w="8738" w:type="dxa"/>
            <w:gridSpan w:val="5"/>
            <w:shd w:val="clear" w:color="auto" w:fill="BDD6EE" w:themeFill="accent5" w:themeFillTint="66"/>
            <w:vAlign w:val="center"/>
          </w:tcPr>
          <w:p w14:paraId="30E2B410" w14:textId="77777777" w:rsidR="004D0209" w:rsidRPr="00BD0F04" w:rsidRDefault="004D0209" w:rsidP="004E3614">
            <w:pPr>
              <w:ind w:right="95"/>
              <w:rPr>
                <w:rFonts w:cstheme="minorHAnsi"/>
                <w:b/>
              </w:rPr>
            </w:pPr>
            <w:r w:rsidRPr="00BD0F04">
              <w:rPr>
                <w:rFonts w:cstheme="minorHAnsi"/>
                <w:b/>
              </w:rPr>
              <w:t>Continuing training and skills development to support longer careers</w:t>
            </w:r>
            <w:r w:rsidR="004E3614">
              <w:rPr>
                <w:rFonts w:cstheme="minorHAnsi"/>
                <w:b/>
              </w:rPr>
              <w:t>:</w:t>
            </w:r>
          </w:p>
        </w:tc>
      </w:tr>
      <w:tr w:rsidR="00CC0212" w:rsidRPr="00344E2F" w14:paraId="15D86D33" w14:textId="77777777" w:rsidTr="004D0209">
        <w:tc>
          <w:tcPr>
            <w:tcW w:w="4820" w:type="dxa"/>
          </w:tcPr>
          <w:p w14:paraId="3D242F6A" w14:textId="77777777" w:rsidR="00CC0212" w:rsidRPr="000A7840" w:rsidRDefault="00CC0212" w:rsidP="00CC0212">
            <w:pPr>
              <w:ind w:right="95"/>
              <w:rPr>
                <w:rFonts w:cstheme="minorHAnsi"/>
              </w:rPr>
            </w:pPr>
            <w:r>
              <w:rPr>
                <w:rFonts w:cstheme="minorHAnsi"/>
              </w:rPr>
              <w:t>Relevant training for employees to remain competitive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303BC11D" w14:textId="77777777" w:rsidR="00CC0212" w:rsidRPr="00344E2F" w:rsidRDefault="00CC0212" w:rsidP="00CC0212">
            <w:pPr>
              <w:ind w:right="95"/>
              <w:jc w:val="center"/>
              <w:rPr>
                <w:rFonts w:cstheme="minorHAnsi"/>
                <w:b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7F6C3392" w14:textId="77777777" w:rsidR="00CC0212" w:rsidRPr="00344E2F" w:rsidRDefault="00CC0212" w:rsidP="00CC0212">
            <w:pPr>
              <w:ind w:right="95"/>
              <w:jc w:val="center"/>
              <w:rPr>
                <w:rFonts w:cstheme="minorHAnsi"/>
                <w:b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75037786" w14:textId="77777777" w:rsidR="00CC0212" w:rsidRPr="00344E2F" w:rsidRDefault="00CC0212" w:rsidP="00CC0212">
            <w:pPr>
              <w:ind w:right="95"/>
              <w:jc w:val="center"/>
              <w:rPr>
                <w:rFonts w:cstheme="minorHAnsi"/>
                <w:b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210D49E4" w14:textId="77777777" w:rsidR="00CC0212" w:rsidRPr="00344E2F" w:rsidRDefault="00CC0212" w:rsidP="00CC0212">
            <w:pPr>
              <w:ind w:right="95"/>
              <w:jc w:val="center"/>
              <w:rPr>
                <w:rFonts w:cstheme="minorHAnsi"/>
                <w:b/>
              </w:rPr>
            </w:pPr>
          </w:p>
        </w:tc>
      </w:tr>
      <w:tr w:rsidR="00625713" w:rsidRPr="00344E2F" w14:paraId="54DD2F40" w14:textId="77777777" w:rsidTr="004D0209">
        <w:tc>
          <w:tcPr>
            <w:tcW w:w="4820" w:type="dxa"/>
          </w:tcPr>
          <w:p w14:paraId="2AE1E7F0" w14:textId="77777777" w:rsidR="00625713" w:rsidRDefault="00625713" w:rsidP="00CC0212">
            <w:pPr>
              <w:ind w:right="95"/>
              <w:rPr>
                <w:rFonts w:cstheme="minorHAnsi"/>
              </w:rPr>
            </w:pPr>
            <w:r>
              <w:rPr>
                <w:rFonts w:cstheme="minorHAnsi"/>
              </w:rPr>
              <w:t>Career planning and development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378BB4AF" w14:textId="77777777" w:rsidR="00625713" w:rsidRPr="00344E2F" w:rsidRDefault="00625713" w:rsidP="00CC0212">
            <w:pPr>
              <w:ind w:right="95"/>
              <w:jc w:val="center"/>
              <w:rPr>
                <w:rFonts w:cstheme="minorHAnsi"/>
                <w:b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059F76E5" w14:textId="77777777" w:rsidR="00625713" w:rsidRPr="00344E2F" w:rsidRDefault="00625713" w:rsidP="00CC0212">
            <w:pPr>
              <w:ind w:right="95"/>
              <w:jc w:val="center"/>
              <w:rPr>
                <w:rFonts w:cstheme="minorHAnsi"/>
                <w:b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51A0D016" w14:textId="77777777" w:rsidR="00625713" w:rsidRPr="00344E2F" w:rsidRDefault="00625713" w:rsidP="00CC0212">
            <w:pPr>
              <w:ind w:right="95"/>
              <w:jc w:val="center"/>
              <w:rPr>
                <w:rFonts w:cstheme="minorHAnsi"/>
                <w:b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215BABDE" w14:textId="77777777" w:rsidR="00625713" w:rsidRPr="00344E2F" w:rsidRDefault="00625713" w:rsidP="00CC0212">
            <w:pPr>
              <w:ind w:right="95"/>
              <w:jc w:val="center"/>
              <w:rPr>
                <w:rFonts w:cstheme="minorHAnsi"/>
                <w:b/>
              </w:rPr>
            </w:pPr>
          </w:p>
        </w:tc>
      </w:tr>
      <w:tr w:rsidR="004D0209" w:rsidRPr="00BD0F04" w14:paraId="46EF85CB" w14:textId="77777777" w:rsidTr="00A81956">
        <w:tc>
          <w:tcPr>
            <w:tcW w:w="8738" w:type="dxa"/>
            <w:gridSpan w:val="5"/>
            <w:shd w:val="clear" w:color="auto" w:fill="BDD6EE" w:themeFill="accent5" w:themeFillTint="66"/>
            <w:vAlign w:val="center"/>
          </w:tcPr>
          <w:p w14:paraId="446A8EA7" w14:textId="77777777" w:rsidR="004D0209" w:rsidRPr="00BD0F04" w:rsidRDefault="004D0209" w:rsidP="004E3614">
            <w:pPr>
              <w:ind w:right="95"/>
              <w:rPr>
                <w:rFonts w:cstheme="minorHAnsi"/>
                <w:b/>
              </w:rPr>
            </w:pPr>
            <w:r w:rsidRPr="00BD0F04">
              <w:rPr>
                <w:rFonts w:cstheme="minorHAnsi"/>
                <w:b/>
              </w:rPr>
              <w:t xml:space="preserve">Prevent </w:t>
            </w:r>
            <w:r>
              <w:rPr>
                <w:rFonts w:cstheme="minorHAnsi"/>
                <w:b/>
              </w:rPr>
              <w:t xml:space="preserve">and confront </w:t>
            </w:r>
            <w:r w:rsidRPr="00BD0F04">
              <w:rPr>
                <w:rFonts w:cstheme="minorHAnsi"/>
                <w:b/>
              </w:rPr>
              <w:t>age discrimination</w:t>
            </w:r>
            <w:r w:rsidR="004E3614">
              <w:rPr>
                <w:rFonts w:cstheme="minorHAnsi"/>
                <w:b/>
              </w:rPr>
              <w:t>:</w:t>
            </w:r>
          </w:p>
        </w:tc>
      </w:tr>
      <w:tr w:rsidR="00CC0212" w:rsidRPr="00344E2F" w14:paraId="6ADEAABA" w14:textId="77777777" w:rsidTr="004D0209">
        <w:tc>
          <w:tcPr>
            <w:tcW w:w="4820" w:type="dxa"/>
          </w:tcPr>
          <w:p w14:paraId="6DEC9083" w14:textId="77777777" w:rsidR="00CC0212" w:rsidRPr="000A7840" w:rsidRDefault="00CC0212" w:rsidP="00CC0212">
            <w:pPr>
              <w:ind w:right="95"/>
              <w:rPr>
                <w:rFonts w:cstheme="minorHAnsi"/>
              </w:rPr>
            </w:pPr>
            <w:r>
              <w:rPr>
                <w:rFonts w:cstheme="minorHAnsi"/>
              </w:rPr>
              <w:t>Age positive (non-discriminatory) recruitment measures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2770F4A4" w14:textId="77777777" w:rsidR="00CC0212" w:rsidRPr="00344E2F" w:rsidRDefault="00CC0212" w:rsidP="00CC0212">
            <w:pPr>
              <w:ind w:right="95"/>
              <w:jc w:val="center"/>
              <w:rPr>
                <w:rFonts w:cstheme="minorHAnsi"/>
                <w:b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33660594" w14:textId="77777777" w:rsidR="00CC0212" w:rsidRPr="00344E2F" w:rsidRDefault="00CC0212" w:rsidP="00CC0212">
            <w:pPr>
              <w:ind w:right="95"/>
              <w:jc w:val="center"/>
              <w:rPr>
                <w:rFonts w:cstheme="minorHAnsi"/>
                <w:b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6BF0DBF9" w14:textId="77777777" w:rsidR="00CC0212" w:rsidRPr="00344E2F" w:rsidRDefault="00CC0212" w:rsidP="00CC0212">
            <w:pPr>
              <w:ind w:right="95"/>
              <w:jc w:val="center"/>
              <w:rPr>
                <w:rFonts w:cstheme="minorHAnsi"/>
                <w:b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1233DE2A" w14:textId="77777777" w:rsidR="00CC0212" w:rsidRPr="00344E2F" w:rsidRDefault="00CC0212" w:rsidP="00CC0212">
            <w:pPr>
              <w:ind w:right="95"/>
              <w:jc w:val="center"/>
              <w:rPr>
                <w:rFonts w:cstheme="minorHAnsi"/>
                <w:b/>
              </w:rPr>
            </w:pPr>
          </w:p>
        </w:tc>
      </w:tr>
      <w:tr w:rsidR="00CC0212" w:rsidRPr="00344E2F" w14:paraId="6E25A9B7" w14:textId="77777777" w:rsidTr="004D0209">
        <w:tc>
          <w:tcPr>
            <w:tcW w:w="4820" w:type="dxa"/>
          </w:tcPr>
          <w:p w14:paraId="7B48879F" w14:textId="77777777" w:rsidR="00CC0212" w:rsidRPr="000A7840" w:rsidRDefault="00CC0212" w:rsidP="00CC0212">
            <w:pPr>
              <w:ind w:right="95"/>
              <w:rPr>
                <w:rFonts w:cstheme="minorHAnsi"/>
              </w:rPr>
            </w:pPr>
            <w:r>
              <w:rPr>
                <w:rFonts w:cstheme="minorHAnsi"/>
              </w:rPr>
              <w:t>Actions dealing with age stereotypes and negative perceptions of workers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2887C7E3" w14:textId="77777777" w:rsidR="00CC0212" w:rsidRPr="00344E2F" w:rsidRDefault="00CC0212" w:rsidP="00CC0212">
            <w:pPr>
              <w:ind w:right="95"/>
              <w:jc w:val="center"/>
              <w:rPr>
                <w:rFonts w:cstheme="minorHAnsi"/>
                <w:b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7C0C234E" w14:textId="77777777" w:rsidR="00CC0212" w:rsidRPr="00344E2F" w:rsidRDefault="00CC0212" w:rsidP="00CC0212">
            <w:pPr>
              <w:ind w:right="95"/>
              <w:jc w:val="center"/>
              <w:rPr>
                <w:rFonts w:cstheme="minorHAnsi"/>
                <w:b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78B3715A" w14:textId="77777777" w:rsidR="00CC0212" w:rsidRPr="00344E2F" w:rsidRDefault="00CC0212" w:rsidP="00CC0212">
            <w:pPr>
              <w:ind w:right="95"/>
              <w:jc w:val="center"/>
              <w:rPr>
                <w:rFonts w:cstheme="minorHAnsi"/>
                <w:b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17107A04" w14:textId="77777777" w:rsidR="00CC0212" w:rsidRPr="00344E2F" w:rsidRDefault="00CC0212" w:rsidP="00CC0212">
            <w:pPr>
              <w:ind w:right="95"/>
              <w:jc w:val="center"/>
              <w:rPr>
                <w:rFonts w:cstheme="minorHAnsi"/>
                <w:b/>
              </w:rPr>
            </w:pPr>
          </w:p>
        </w:tc>
      </w:tr>
      <w:tr w:rsidR="004873F8" w:rsidRPr="00344E2F" w14:paraId="0134B279" w14:textId="77777777" w:rsidTr="004D0209">
        <w:tc>
          <w:tcPr>
            <w:tcW w:w="4820" w:type="dxa"/>
          </w:tcPr>
          <w:p w14:paraId="35ECCF83" w14:textId="77777777" w:rsidR="004873F8" w:rsidRDefault="004873F8" w:rsidP="00CC0212">
            <w:pPr>
              <w:ind w:right="95"/>
              <w:rPr>
                <w:rFonts w:cstheme="minorHAnsi"/>
              </w:rPr>
            </w:pPr>
            <w:r>
              <w:rPr>
                <w:rFonts w:cstheme="minorHAnsi"/>
              </w:rPr>
              <w:t>Ageing workforce is recognised in workforce planning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58E19C25" w14:textId="77777777" w:rsidR="004873F8" w:rsidRPr="00344E2F" w:rsidRDefault="004873F8" w:rsidP="00CC0212">
            <w:pPr>
              <w:ind w:right="95"/>
              <w:jc w:val="center"/>
              <w:rPr>
                <w:rFonts w:cstheme="minorHAnsi"/>
                <w:b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62302330" w14:textId="77777777" w:rsidR="004873F8" w:rsidRPr="00344E2F" w:rsidRDefault="004873F8" w:rsidP="00CC0212">
            <w:pPr>
              <w:ind w:right="95"/>
              <w:jc w:val="center"/>
              <w:rPr>
                <w:rFonts w:cstheme="minorHAnsi"/>
                <w:b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6BC2C9EB" w14:textId="77777777" w:rsidR="004873F8" w:rsidRPr="00344E2F" w:rsidRDefault="004873F8" w:rsidP="00CC0212">
            <w:pPr>
              <w:ind w:right="95"/>
              <w:jc w:val="center"/>
              <w:rPr>
                <w:rFonts w:cstheme="minorHAnsi"/>
                <w:b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2AC92246" w14:textId="77777777" w:rsidR="004873F8" w:rsidRPr="00344E2F" w:rsidRDefault="004873F8" w:rsidP="00CC0212">
            <w:pPr>
              <w:ind w:right="95"/>
              <w:jc w:val="center"/>
              <w:rPr>
                <w:rFonts w:cstheme="minorHAnsi"/>
                <w:b/>
              </w:rPr>
            </w:pPr>
          </w:p>
        </w:tc>
      </w:tr>
      <w:tr w:rsidR="00803C72" w:rsidRPr="00344E2F" w14:paraId="58C1598D" w14:textId="77777777" w:rsidTr="004D0209">
        <w:tc>
          <w:tcPr>
            <w:tcW w:w="4820" w:type="dxa"/>
          </w:tcPr>
          <w:p w14:paraId="5DAF73AB" w14:textId="77777777" w:rsidR="00803C72" w:rsidRDefault="00803C72" w:rsidP="00CC0212">
            <w:pPr>
              <w:ind w:right="95"/>
              <w:rPr>
                <w:rFonts w:cstheme="minorHAnsi"/>
              </w:rPr>
            </w:pPr>
            <w:r>
              <w:rPr>
                <w:rFonts w:cstheme="minorHAnsi"/>
              </w:rPr>
              <w:t>Building an inclusive and age-diverse culture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2EF54B4E" w14:textId="77777777" w:rsidR="00803C72" w:rsidRPr="00344E2F" w:rsidRDefault="00803C72" w:rsidP="00CC0212">
            <w:pPr>
              <w:ind w:right="95"/>
              <w:jc w:val="center"/>
              <w:rPr>
                <w:rFonts w:cstheme="minorHAnsi"/>
                <w:b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1356A8A9" w14:textId="77777777" w:rsidR="00803C72" w:rsidRPr="00344E2F" w:rsidRDefault="00803C72" w:rsidP="00CC0212">
            <w:pPr>
              <w:ind w:right="95"/>
              <w:jc w:val="center"/>
              <w:rPr>
                <w:rFonts w:cstheme="minorHAnsi"/>
                <w:b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7E910D25" w14:textId="77777777" w:rsidR="00803C72" w:rsidRPr="00344E2F" w:rsidRDefault="00803C72" w:rsidP="00CC0212">
            <w:pPr>
              <w:ind w:right="95"/>
              <w:jc w:val="center"/>
              <w:rPr>
                <w:rFonts w:cstheme="minorHAnsi"/>
                <w:b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1DB235A9" w14:textId="77777777" w:rsidR="00803C72" w:rsidRPr="00344E2F" w:rsidRDefault="00803C72" w:rsidP="00CC0212">
            <w:pPr>
              <w:ind w:right="95"/>
              <w:jc w:val="center"/>
              <w:rPr>
                <w:rFonts w:cstheme="minorHAnsi"/>
                <w:b/>
              </w:rPr>
            </w:pPr>
          </w:p>
        </w:tc>
      </w:tr>
      <w:tr w:rsidR="004D0209" w:rsidRPr="00BD0F04" w14:paraId="5AF03C29" w14:textId="77777777" w:rsidTr="003507CE">
        <w:tc>
          <w:tcPr>
            <w:tcW w:w="8738" w:type="dxa"/>
            <w:gridSpan w:val="5"/>
            <w:shd w:val="clear" w:color="auto" w:fill="BDD6EE" w:themeFill="accent5" w:themeFillTint="66"/>
            <w:vAlign w:val="center"/>
          </w:tcPr>
          <w:p w14:paraId="0C95692B" w14:textId="77777777" w:rsidR="004D0209" w:rsidRPr="00BD0F04" w:rsidRDefault="004D0209" w:rsidP="004D0209">
            <w:pPr>
              <w:ind w:right="95"/>
              <w:rPr>
                <w:rFonts w:cstheme="minorHAnsi"/>
                <w:b/>
              </w:rPr>
            </w:pPr>
            <w:r w:rsidRPr="00BD0F04">
              <w:rPr>
                <w:rFonts w:cstheme="minorHAnsi"/>
                <w:b/>
              </w:rPr>
              <w:t>Transfer of experience</w:t>
            </w:r>
            <w:r w:rsidR="004E3614">
              <w:rPr>
                <w:rFonts w:cstheme="minorHAnsi"/>
                <w:b/>
              </w:rPr>
              <w:t>:</w:t>
            </w:r>
          </w:p>
        </w:tc>
      </w:tr>
      <w:tr w:rsidR="00CC0212" w:rsidRPr="00344E2F" w14:paraId="4767F7F5" w14:textId="77777777" w:rsidTr="004D0209">
        <w:tc>
          <w:tcPr>
            <w:tcW w:w="4820" w:type="dxa"/>
          </w:tcPr>
          <w:p w14:paraId="4D40CACF" w14:textId="77777777" w:rsidR="00CC0212" w:rsidRPr="000A7840" w:rsidRDefault="00CC0212" w:rsidP="00CC0212">
            <w:pPr>
              <w:ind w:right="95"/>
              <w:rPr>
                <w:rFonts w:cstheme="minorHAnsi"/>
              </w:rPr>
            </w:pPr>
            <w:r>
              <w:rPr>
                <w:rFonts w:cstheme="minorHAnsi"/>
              </w:rPr>
              <w:t>Effective transmission of skills between older and younger workers (e.g., mentoring, coaching, joint learning/training)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49B13FD7" w14:textId="77777777" w:rsidR="00CC0212" w:rsidRPr="00344E2F" w:rsidRDefault="00CC0212" w:rsidP="00CC0212">
            <w:pPr>
              <w:ind w:right="95"/>
              <w:jc w:val="center"/>
              <w:rPr>
                <w:rFonts w:cstheme="minorHAnsi"/>
                <w:b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2FEAF060" w14:textId="77777777" w:rsidR="00CC0212" w:rsidRPr="00344E2F" w:rsidRDefault="00CC0212" w:rsidP="00CC0212">
            <w:pPr>
              <w:ind w:right="95"/>
              <w:jc w:val="center"/>
              <w:rPr>
                <w:rFonts w:cstheme="minorHAnsi"/>
                <w:b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63146179" w14:textId="77777777" w:rsidR="00CC0212" w:rsidRPr="00344E2F" w:rsidRDefault="00CC0212" w:rsidP="00CC0212">
            <w:pPr>
              <w:ind w:right="95"/>
              <w:jc w:val="center"/>
              <w:rPr>
                <w:rFonts w:cstheme="minorHAnsi"/>
                <w:b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1FEC4D8E" w14:textId="77777777" w:rsidR="00CC0212" w:rsidRPr="00344E2F" w:rsidRDefault="00CC0212" w:rsidP="00CC0212">
            <w:pPr>
              <w:ind w:right="95"/>
              <w:jc w:val="center"/>
              <w:rPr>
                <w:rFonts w:cstheme="minorHAnsi"/>
                <w:b/>
              </w:rPr>
            </w:pPr>
          </w:p>
        </w:tc>
      </w:tr>
      <w:tr w:rsidR="00CC0212" w:rsidRPr="00344E2F" w14:paraId="19609FF0" w14:textId="77777777" w:rsidTr="004D0209">
        <w:tc>
          <w:tcPr>
            <w:tcW w:w="4820" w:type="dxa"/>
            <w:vAlign w:val="center"/>
          </w:tcPr>
          <w:p w14:paraId="7AA054C2" w14:textId="77777777" w:rsidR="00CC0212" w:rsidRPr="000A7840" w:rsidRDefault="00CC0212" w:rsidP="00CC0212">
            <w:pPr>
              <w:ind w:right="95"/>
              <w:rPr>
                <w:rFonts w:cstheme="minorHAnsi"/>
              </w:rPr>
            </w:pPr>
            <w:r>
              <w:rPr>
                <w:rFonts w:cstheme="minorHAnsi"/>
              </w:rPr>
              <w:t>Succession planning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73E07FBF" w14:textId="77777777" w:rsidR="00CC0212" w:rsidRPr="00344E2F" w:rsidRDefault="00CC0212" w:rsidP="00CC0212">
            <w:pPr>
              <w:ind w:right="95"/>
              <w:jc w:val="center"/>
              <w:rPr>
                <w:rFonts w:cstheme="minorHAnsi"/>
                <w:b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0691CA89" w14:textId="77777777" w:rsidR="00CC0212" w:rsidRPr="00344E2F" w:rsidRDefault="00CC0212" w:rsidP="00CC0212">
            <w:pPr>
              <w:ind w:right="95"/>
              <w:jc w:val="center"/>
              <w:rPr>
                <w:rFonts w:cstheme="minorHAnsi"/>
                <w:b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22139EE5" w14:textId="77777777" w:rsidR="00CC0212" w:rsidRPr="00344E2F" w:rsidRDefault="00CC0212" w:rsidP="00CC0212">
            <w:pPr>
              <w:ind w:right="95"/>
              <w:jc w:val="center"/>
              <w:rPr>
                <w:rFonts w:cstheme="minorHAnsi"/>
                <w:b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65C388B6" w14:textId="77777777" w:rsidR="00CC0212" w:rsidRPr="00344E2F" w:rsidRDefault="00CC0212" w:rsidP="00CC0212">
            <w:pPr>
              <w:ind w:right="95"/>
              <w:jc w:val="center"/>
              <w:rPr>
                <w:rFonts w:cstheme="minorHAnsi"/>
                <w:b/>
              </w:rPr>
            </w:pPr>
          </w:p>
        </w:tc>
      </w:tr>
      <w:tr w:rsidR="00902CF4" w14:paraId="09091FA6" w14:textId="77777777" w:rsidTr="00902CF4">
        <w:tc>
          <w:tcPr>
            <w:tcW w:w="4820" w:type="dxa"/>
            <w:vMerge w:val="restart"/>
            <w:shd w:val="clear" w:color="auto" w:fill="BDD6EE" w:themeFill="accent5" w:themeFillTint="66"/>
          </w:tcPr>
          <w:p w14:paraId="7F8E1B74" w14:textId="77777777" w:rsidR="00902CF4" w:rsidRDefault="00902CF4" w:rsidP="00CC0212">
            <w:pPr>
              <w:ind w:right="95"/>
              <w:jc w:val="right"/>
              <w:rPr>
                <w:rFonts w:cstheme="minorHAnsi"/>
                <w:b/>
              </w:rPr>
            </w:pPr>
          </w:p>
          <w:p w14:paraId="699A8C45" w14:textId="32444169" w:rsidR="00902CF4" w:rsidRPr="004D0209" w:rsidRDefault="00902CF4" w:rsidP="00CC0212">
            <w:pPr>
              <w:ind w:right="95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Subtotals</w:t>
            </w:r>
          </w:p>
        </w:tc>
        <w:tc>
          <w:tcPr>
            <w:tcW w:w="926" w:type="dxa"/>
            <w:shd w:val="clear" w:color="auto" w:fill="auto"/>
          </w:tcPr>
          <w:p w14:paraId="5CEB60E1" w14:textId="46AA04F7" w:rsidR="00902CF4" w:rsidRPr="004D0209" w:rsidRDefault="00902CF4" w:rsidP="004D0209">
            <w:pPr>
              <w:ind w:right="9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x </w:t>
            </w:r>
            <w:r w:rsidRPr="004D020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98" w:type="dxa"/>
            <w:shd w:val="clear" w:color="auto" w:fill="auto"/>
          </w:tcPr>
          <w:p w14:paraId="43E816E6" w14:textId="763B3564" w:rsidR="00902CF4" w:rsidRPr="004D0209" w:rsidRDefault="00902CF4" w:rsidP="004D0209">
            <w:pPr>
              <w:ind w:right="9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x </w:t>
            </w:r>
            <w:r w:rsidRPr="004D020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26" w:type="dxa"/>
            <w:shd w:val="clear" w:color="auto" w:fill="auto"/>
          </w:tcPr>
          <w:p w14:paraId="1200C770" w14:textId="571B2195" w:rsidR="00902CF4" w:rsidRPr="004D0209" w:rsidRDefault="00902CF4" w:rsidP="004D0209">
            <w:pPr>
              <w:ind w:right="9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x </w:t>
            </w:r>
            <w:r w:rsidRPr="004D0209">
              <w:rPr>
                <w:rFonts w:cstheme="minorHAnsi"/>
                <w:sz w:val="18"/>
                <w:szCs w:val="18"/>
              </w:rPr>
              <w:t>-1</w:t>
            </w:r>
          </w:p>
        </w:tc>
        <w:tc>
          <w:tcPr>
            <w:tcW w:w="968" w:type="dxa"/>
          </w:tcPr>
          <w:p w14:paraId="0755FE4A" w14:textId="6DCB145D" w:rsidR="00902CF4" w:rsidRPr="004D0209" w:rsidRDefault="00902CF4" w:rsidP="004D0209">
            <w:pPr>
              <w:ind w:right="95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2CF4" w14:paraId="7C949333" w14:textId="77777777" w:rsidTr="004D0209">
        <w:tc>
          <w:tcPr>
            <w:tcW w:w="4820" w:type="dxa"/>
            <w:vMerge/>
            <w:shd w:val="clear" w:color="auto" w:fill="BDD6EE" w:themeFill="accent5" w:themeFillTint="66"/>
          </w:tcPr>
          <w:p w14:paraId="300882AE" w14:textId="413CF354" w:rsidR="00902CF4" w:rsidRDefault="00902CF4" w:rsidP="00CC0212">
            <w:pPr>
              <w:ind w:right="95"/>
              <w:jc w:val="right"/>
              <w:rPr>
                <w:rFonts w:cstheme="minorHAnsi"/>
                <w:b/>
              </w:rPr>
            </w:pPr>
          </w:p>
        </w:tc>
        <w:tc>
          <w:tcPr>
            <w:tcW w:w="926" w:type="dxa"/>
            <w:shd w:val="clear" w:color="auto" w:fill="92D050"/>
          </w:tcPr>
          <w:p w14:paraId="518A18D0" w14:textId="77777777" w:rsidR="00902CF4" w:rsidRDefault="00902CF4" w:rsidP="004D0209">
            <w:pPr>
              <w:ind w:right="9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00"/>
          </w:tcPr>
          <w:p w14:paraId="39E6C7F8" w14:textId="77777777" w:rsidR="00902CF4" w:rsidRDefault="00902CF4" w:rsidP="004D0209">
            <w:pPr>
              <w:ind w:right="9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FF0000"/>
          </w:tcPr>
          <w:p w14:paraId="659237DA" w14:textId="77777777" w:rsidR="00902CF4" w:rsidRDefault="00902CF4" w:rsidP="004D0209">
            <w:pPr>
              <w:ind w:right="9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8" w:type="dxa"/>
          </w:tcPr>
          <w:p w14:paraId="3575A054" w14:textId="77777777" w:rsidR="00902CF4" w:rsidRPr="004D0209" w:rsidRDefault="00902CF4" w:rsidP="004D0209">
            <w:pPr>
              <w:ind w:right="95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2B1B" w14:paraId="039FDB01" w14:textId="77777777" w:rsidTr="00402B1B">
        <w:tc>
          <w:tcPr>
            <w:tcW w:w="4820" w:type="dxa"/>
            <w:shd w:val="clear" w:color="auto" w:fill="BDD6EE" w:themeFill="accent5" w:themeFillTint="66"/>
          </w:tcPr>
          <w:p w14:paraId="0A78D4CF" w14:textId="026485CE" w:rsidR="00402B1B" w:rsidRPr="004D0209" w:rsidRDefault="00402B1B" w:rsidP="00402B1B">
            <w:pPr>
              <w:ind w:right="95"/>
              <w:jc w:val="right"/>
              <w:rPr>
                <w:rFonts w:cstheme="minorHAnsi"/>
                <w:b/>
              </w:rPr>
            </w:pPr>
            <w:r w:rsidRPr="004D0209">
              <w:rPr>
                <w:rFonts w:cstheme="minorHAnsi"/>
                <w:b/>
              </w:rPr>
              <w:t xml:space="preserve">You ‘Quality of Active Ageing’ </w:t>
            </w:r>
            <w:proofErr w:type="gramStart"/>
            <w:r w:rsidRPr="004D0209">
              <w:rPr>
                <w:rFonts w:cstheme="minorHAnsi"/>
                <w:b/>
              </w:rPr>
              <w:t>score</w:t>
            </w:r>
            <w:r>
              <w:rPr>
                <w:rFonts w:cstheme="minorHAnsi"/>
                <w:b/>
                <w:vertAlign w:val="superscript"/>
              </w:rPr>
              <w:t>(</w:t>
            </w:r>
            <w:proofErr w:type="gramEnd"/>
            <w:r>
              <w:rPr>
                <w:rStyle w:val="Refdenotaalpie"/>
                <w:b/>
              </w:rPr>
              <w:footnoteReference w:id="1"/>
            </w:r>
            <w:r>
              <w:rPr>
                <w:rFonts w:cstheme="minorHAnsi"/>
                <w:b/>
                <w:vertAlign w:val="superscript"/>
              </w:rPr>
              <w:t>)</w:t>
            </w:r>
            <w:r w:rsidRPr="004D0209">
              <w:rPr>
                <w:rFonts w:cstheme="minorHAnsi"/>
                <w:b/>
              </w:rPr>
              <w:t>:</w:t>
            </w:r>
          </w:p>
        </w:tc>
        <w:tc>
          <w:tcPr>
            <w:tcW w:w="3918" w:type="dxa"/>
            <w:gridSpan w:val="4"/>
            <w:shd w:val="clear" w:color="auto" w:fill="auto"/>
          </w:tcPr>
          <w:p w14:paraId="7AD2CA17" w14:textId="77777777" w:rsidR="00402B1B" w:rsidRPr="00402B1B" w:rsidRDefault="00402B1B" w:rsidP="00402B1B">
            <w:pPr>
              <w:ind w:right="95"/>
              <w:rPr>
                <w:rFonts w:cstheme="minorHAnsi"/>
                <w:sz w:val="28"/>
                <w:szCs w:val="28"/>
              </w:rPr>
            </w:pPr>
          </w:p>
        </w:tc>
      </w:tr>
    </w:tbl>
    <w:p w14:paraId="57759581" w14:textId="022FAC79" w:rsidR="00645026" w:rsidRPr="00627C7A" w:rsidRDefault="00645026" w:rsidP="00627C7A">
      <w:pPr>
        <w:spacing w:line="240" w:lineRule="auto"/>
        <w:ind w:right="95"/>
        <w:rPr>
          <w:rFonts w:cstheme="minorHAnsi"/>
          <w:lang w:val="en-US"/>
        </w:rPr>
      </w:pPr>
    </w:p>
    <w:sectPr w:rsidR="00645026" w:rsidRPr="00627C7A" w:rsidSect="006C7A23">
      <w:pgSz w:w="11906" w:h="16838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B02B7" w14:textId="77777777" w:rsidR="00C44F50" w:rsidRDefault="00C44F50" w:rsidP="00FD36C6">
      <w:pPr>
        <w:spacing w:after="0" w:line="240" w:lineRule="auto"/>
      </w:pPr>
      <w:r>
        <w:separator/>
      </w:r>
    </w:p>
  </w:endnote>
  <w:endnote w:type="continuationSeparator" w:id="0">
    <w:p w14:paraId="551F0CFA" w14:textId="77777777" w:rsidR="00C44F50" w:rsidRDefault="00C44F50" w:rsidP="00FD3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361EF" w14:textId="77777777" w:rsidR="00C44F50" w:rsidRDefault="00C44F50" w:rsidP="00FD36C6">
      <w:pPr>
        <w:spacing w:after="0" w:line="240" w:lineRule="auto"/>
      </w:pPr>
      <w:r>
        <w:separator/>
      </w:r>
    </w:p>
  </w:footnote>
  <w:footnote w:type="continuationSeparator" w:id="0">
    <w:p w14:paraId="79F3019B" w14:textId="77777777" w:rsidR="00C44F50" w:rsidRDefault="00C44F50" w:rsidP="00FD36C6">
      <w:pPr>
        <w:spacing w:after="0" w:line="240" w:lineRule="auto"/>
      </w:pPr>
      <w:r>
        <w:continuationSeparator/>
      </w:r>
    </w:p>
  </w:footnote>
  <w:footnote w:id="1">
    <w:p w14:paraId="433FD1E8" w14:textId="3DBD362B" w:rsidR="00402B1B" w:rsidRPr="00F90B99" w:rsidRDefault="00402B1B" w:rsidP="00402B1B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F90B99">
        <w:rPr>
          <w:lang w:val="en-US"/>
        </w:rPr>
        <w:t xml:space="preserve"> Score will be the result t</w:t>
      </w:r>
      <w:r>
        <w:rPr>
          <w:lang w:val="en-US"/>
        </w:rPr>
        <w:t>o add up all three subtotals</w:t>
      </w:r>
      <w:r w:rsidR="00DC5842">
        <w:rPr>
          <w:lang w:val="en-US"/>
        </w:rPr>
        <w:t xml:space="preserve"> (Yes, </w:t>
      </w:r>
      <w:proofErr w:type="gramStart"/>
      <w:r w:rsidR="00DC5842">
        <w:rPr>
          <w:lang w:val="en-US"/>
        </w:rPr>
        <w:t>More</w:t>
      </w:r>
      <w:proofErr w:type="gramEnd"/>
      <w:r w:rsidR="00DC5842">
        <w:rPr>
          <w:lang w:val="en-US"/>
        </w:rPr>
        <w:t xml:space="preserve"> work required, No)</w:t>
      </w:r>
      <w:r>
        <w:rPr>
          <w:lang w:val="en-US"/>
        </w:rPr>
        <w:t xml:space="preserve"> once each</w:t>
      </w:r>
      <w:r w:rsidR="009A16EB">
        <w:rPr>
          <w:lang w:val="en-US"/>
        </w:rPr>
        <w:t xml:space="preserve"> has been</w:t>
      </w:r>
      <w:r>
        <w:rPr>
          <w:lang w:val="en-US"/>
        </w:rPr>
        <w:t xml:space="preserve"> multiplied by its weighting factor (2, 1, -1).</w:t>
      </w:r>
      <w:bookmarkStart w:id="1" w:name="_GoBack"/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D79"/>
    <w:multiLevelType w:val="hybridMultilevel"/>
    <w:tmpl w:val="612E8A5C"/>
    <w:lvl w:ilvl="0" w:tplc="7BAE4B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F6785"/>
    <w:multiLevelType w:val="hybridMultilevel"/>
    <w:tmpl w:val="6A9A34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B5E3B"/>
    <w:multiLevelType w:val="hybridMultilevel"/>
    <w:tmpl w:val="0B96B7F2"/>
    <w:lvl w:ilvl="0" w:tplc="AC16516C"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0932B1"/>
    <w:multiLevelType w:val="hybridMultilevel"/>
    <w:tmpl w:val="73588B6A"/>
    <w:lvl w:ilvl="0" w:tplc="4EF4465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60A2B"/>
    <w:multiLevelType w:val="hybridMultilevel"/>
    <w:tmpl w:val="F29AC0DC"/>
    <w:lvl w:ilvl="0" w:tplc="3576670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C48F8"/>
    <w:multiLevelType w:val="hybridMultilevel"/>
    <w:tmpl w:val="1E004B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FE69DB"/>
    <w:multiLevelType w:val="hybridMultilevel"/>
    <w:tmpl w:val="923EF20E"/>
    <w:lvl w:ilvl="0" w:tplc="9C46BA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1A18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F6BB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CC30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8C67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C8A4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4FB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90BC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AE70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671C9"/>
    <w:multiLevelType w:val="multilevel"/>
    <w:tmpl w:val="1BC8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553788"/>
    <w:multiLevelType w:val="hybridMultilevel"/>
    <w:tmpl w:val="3CC49C6C"/>
    <w:lvl w:ilvl="0" w:tplc="03764136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4358E"/>
    <w:multiLevelType w:val="hybridMultilevel"/>
    <w:tmpl w:val="6D140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924DB"/>
    <w:multiLevelType w:val="hybridMultilevel"/>
    <w:tmpl w:val="37F4EE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86BCB"/>
    <w:multiLevelType w:val="hybridMultilevel"/>
    <w:tmpl w:val="A64E8DB4"/>
    <w:lvl w:ilvl="0" w:tplc="666CA9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D387F"/>
    <w:multiLevelType w:val="hybridMultilevel"/>
    <w:tmpl w:val="621E861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E92E05"/>
    <w:multiLevelType w:val="hybridMultilevel"/>
    <w:tmpl w:val="474C8A7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5631FE"/>
    <w:multiLevelType w:val="multilevel"/>
    <w:tmpl w:val="4448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054E56"/>
    <w:multiLevelType w:val="hybridMultilevel"/>
    <w:tmpl w:val="55A2C1CE"/>
    <w:lvl w:ilvl="0" w:tplc="6778E02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F38BA"/>
    <w:multiLevelType w:val="hybridMultilevel"/>
    <w:tmpl w:val="E6D62F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17878"/>
    <w:multiLevelType w:val="multilevel"/>
    <w:tmpl w:val="CFCE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616580"/>
    <w:multiLevelType w:val="hybridMultilevel"/>
    <w:tmpl w:val="40601330"/>
    <w:lvl w:ilvl="0" w:tplc="7BAE4B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A6CA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06F2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0A81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12B7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EE3E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88D3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4670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AAE1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7"/>
  </w:num>
  <w:num w:numId="5">
    <w:abstractNumId w:val="3"/>
  </w:num>
  <w:num w:numId="6">
    <w:abstractNumId w:val="14"/>
  </w:num>
  <w:num w:numId="7">
    <w:abstractNumId w:val="7"/>
  </w:num>
  <w:num w:numId="8">
    <w:abstractNumId w:val="9"/>
  </w:num>
  <w:num w:numId="9">
    <w:abstractNumId w:val="18"/>
  </w:num>
  <w:num w:numId="10">
    <w:abstractNumId w:val="8"/>
  </w:num>
  <w:num w:numId="11">
    <w:abstractNumId w:val="0"/>
  </w:num>
  <w:num w:numId="12">
    <w:abstractNumId w:val="12"/>
  </w:num>
  <w:num w:numId="13">
    <w:abstractNumId w:val="5"/>
  </w:num>
  <w:num w:numId="14">
    <w:abstractNumId w:val="2"/>
  </w:num>
  <w:num w:numId="15">
    <w:abstractNumId w:val="13"/>
  </w:num>
  <w:num w:numId="16">
    <w:abstractNumId w:val="15"/>
  </w:num>
  <w:num w:numId="17">
    <w:abstractNumId w:val="16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9C"/>
    <w:rsid w:val="00002C4C"/>
    <w:rsid w:val="00007AB3"/>
    <w:rsid w:val="0001737F"/>
    <w:rsid w:val="00017CCB"/>
    <w:rsid w:val="00023143"/>
    <w:rsid w:val="0002318F"/>
    <w:rsid w:val="00036C6D"/>
    <w:rsid w:val="000404E0"/>
    <w:rsid w:val="00046D62"/>
    <w:rsid w:val="00050810"/>
    <w:rsid w:val="00051B07"/>
    <w:rsid w:val="00051F3B"/>
    <w:rsid w:val="000530F2"/>
    <w:rsid w:val="000537D5"/>
    <w:rsid w:val="00057F57"/>
    <w:rsid w:val="00061A87"/>
    <w:rsid w:val="00070853"/>
    <w:rsid w:val="00085870"/>
    <w:rsid w:val="00087447"/>
    <w:rsid w:val="00094020"/>
    <w:rsid w:val="00096219"/>
    <w:rsid w:val="000A3148"/>
    <w:rsid w:val="000A393E"/>
    <w:rsid w:val="000A7840"/>
    <w:rsid w:val="000B487B"/>
    <w:rsid w:val="000B490A"/>
    <w:rsid w:val="000B7D37"/>
    <w:rsid w:val="000C6F7F"/>
    <w:rsid w:val="000E021A"/>
    <w:rsid w:val="000F065D"/>
    <w:rsid w:val="000F134C"/>
    <w:rsid w:val="000F4D59"/>
    <w:rsid w:val="000F6B3B"/>
    <w:rsid w:val="000F7B6E"/>
    <w:rsid w:val="00102178"/>
    <w:rsid w:val="00103029"/>
    <w:rsid w:val="00103E64"/>
    <w:rsid w:val="00105952"/>
    <w:rsid w:val="001124FA"/>
    <w:rsid w:val="001222DC"/>
    <w:rsid w:val="00126007"/>
    <w:rsid w:val="00147F0D"/>
    <w:rsid w:val="00153443"/>
    <w:rsid w:val="00156811"/>
    <w:rsid w:val="00157067"/>
    <w:rsid w:val="00164037"/>
    <w:rsid w:val="00165452"/>
    <w:rsid w:val="00173362"/>
    <w:rsid w:val="00177F4B"/>
    <w:rsid w:val="00182D1C"/>
    <w:rsid w:val="00193947"/>
    <w:rsid w:val="00194540"/>
    <w:rsid w:val="001A137D"/>
    <w:rsid w:val="001A2CF2"/>
    <w:rsid w:val="001A508D"/>
    <w:rsid w:val="001B0B2E"/>
    <w:rsid w:val="001B1A5A"/>
    <w:rsid w:val="001C2DC8"/>
    <w:rsid w:val="001C78E3"/>
    <w:rsid w:val="001D4410"/>
    <w:rsid w:val="001D6005"/>
    <w:rsid w:val="001E0AD7"/>
    <w:rsid w:val="001F3AAA"/>
    <w:rsid w:val="00215D55"/>
    <w:rsid w:val="00220E94"/>
    <w:rsid w:val="0022172D"/>
    <w:rsid w:val="00264283"/>
    <w:rsid w:val="002737AB"/>
    <w:rsid w:val="0027732C"/>
    <w:rsid w:val="00280482"/>
    <w:rsid w:val="00296C51"/>
    <w:rsid w:val="002A03E6"/>
    <w:rsid w:val="002A0550"/>
    <w:rsid w:val="002A4DED"/>
    <w:rsid w:val="002A4EE2"/>
    <w:rsid w:val="002C0F4F"/>
    <w:rsid w:val="002C2EAE"/>
    <w:rsid w:val="002C410B"/>
    <w:rsid w:val="002C7456"/>
    <w:rsid w:val="002D47D6"/>
    <w:rsid w:val="002E43E0"/>
    <w:rsid w:val="002F012F"/>
    <w:rsid w:val="002F3263"/>
    <w:rsid w:val="0030550E"/>
    <w:rsid w:val="00305EF1"/>
    <w:rsid w:val="00320F6E"/>
    <w:rsid w:val="003215F1"/>
    <w:rsid w:val="003331AA"/>
    <w:rsid w:val="00333450"/>
    <w:rsid w:val="00341439"/>
    <w:rsid w:val="003437AA"/>
    <w:rsid w:val="00343AF0"/>
    <w:rsid w:val="00344E2F"/>
    <w:rsid w:val="00346C2A"/>
    <w:rsid w:val="00351D37"/>
    <w:rsid w:val="0035793A"/>
    <w:rsid w:val="003710EC"/>
    <w:rsid w:val="00387563"/>
    <w:rsid w:val="00392AB2"/>
    <w:rsid w:val="003A0C02"/>
    <w:rsid w:val="003A62E8"/>
    <w:rsid w:val="003B31FD"/>
    <w:rsid w:val="003B4754"/>
    <w:rsid w:val="003B75A0"/>
    <w:rsid w:val="003C6093"/>
    <w:rsid w:val="003C70CA"/>
    <w:rsid w:val="003D583C"/>
    <w:rsid w:val="003D63F2"/>
    <w:rsid w:val="003E0C36"/>
    <w:rsid w:val="003E38CA"/>
    <w:rsid w:val="003E4F96"/>
    <w:rsid w:val="00402B1B"/>
    <w:rsid w:val="0040337E"/>
    <w:rsid w:val="004036B7"/>
    <w:rsid w:val="004117B0"/>
    <w:rsid w:val="00420540"/>
    <w:rsid w:val="00420C62"/>
    <w:rsid w:val="00430DD9"/>
    <w:rsid w:val="00432911"/>
    <w:rsid w:val="004371A3"/>
    <w:rsid w:val="00441EAB"/>
    <w:rsid w:val="00452047"/>
    <w:rsid w:val="00456F12"/>
    <w:rsid w:val="004602BE"/>
    <w:rsid w:val="00465526"/>
    <w:rsid w:val="00472024"/>
    <w:rsid w:val="0047486C"/>
    <w:rsid w:val="00475DB6"/>
    <w:rsid w:val="004873F8"/>
    <w:rsid w:val="0048776E"/>
    <w:rsid w:val="00491763"/>
    <w:rsid w:val="004940B3"/>
    <w:rsid w:val="004A41F3"/>
    <w:rsid w:val="004A51E8"/>
    <w:rsid w:val="004B787B"/>
    <w:rsid w:val="004D0209"/>
    <w:rsid w:val="004D1914"/>
    <w:rsid w:val="004D3566"/>
    <w:rsid w:val="004D6F00"/>
    <w:rsid w:val="004E3614"/>
    <w:rsid w:val="004E7258"/>
    <w:rsid w:val="004F3275"/>
    <w:rsid w:val="004F49D8"/>
    <w:rsid w:val="004F704B"/>
    <w:rsid w:val="005224DD"/>
    <w:rsid w:val="0052400D"/>
    <w:rsid w:val="00524610"/>
    <w:rsid w:val="005428A9"/>
    <w:rsid w:val="00562398"/>
    <w:rsid w:val="00564D85"/>
    <w:rsid w:val="00567E87"/>
    <w:rsid w:val="00576E11"/>
    <w:rsid w:val="0058419F"/>
    <w:rsid w:val="00592E46"/>
    <w:rsid w:val="005934BE"/>
    <w:rsid w:val="00594FF8"/>
    <w:rsid w:val="0059743B"/>
    <w:rsid w:val="005A125D"/>
    <w:rsid w:val="005A31C1"/>
    <w:rsid w:val="005A49B8"/>
    <w:rsid w:val="005A6EF9"/>
    <w:rsid w:val="005C2CD9"/>
    <w:rsid w:val="005D18DB"/>
    <w:rsid w:val="005D570F"/>
    <w:rsid w:val="005E0A8F"/>
    <w:rsid w:val="005E0E5D"/>
    <w:rsid w:val="005E140D"/>
    <w:rsid w:val="005E63AF"/>
    <w:rsid w:val="005E6CC2"/>
    <w:rsid w:val="005F37A1"/>
    <w:rsid w:val="005F7255"/>
    <w:rsid w:val="00614128"/>
    <w:rsid w:val="006244D9"/>
    <w:rsid w:val="00625713"/>
    <w:rsid w:val="00627C7A"/>
    <w:rsid w:val="006325C9"/>
    <w:rsid w:val="00636791"/>
    <w:rsid w:val="00645026"/>
    <w:rsid w:val="00652C4C"/>
    <w:rsid w:val="00656B67"/>
    <w:rsid w:val="006655DB"/>
    <w:rsid w:val="006711EC"/>
    <w:rsid w:val="0067191B"/>
    <w:rsid w:val="00676A7B"/>
    <w:rsid w:val="00686CFC"/>
    <w:rsid w:val="00687D8B"/>
    <w:rsid w:val="00695810"/>
    <w:rsid w:val="00696743"/>
    <w:rsid w:val="006A286A"/>
    <w:rsid w:val="006A64EC"/>
    <w:rsid w:val="006A7E0F"/>
    <w:rsid w:val="006B2E70"/>
    <w:rsid w:val="006B36D0"/>
    <w:rsid w:val="006B4862"/>
    <w:rsid w:val="006B5BEE"/>
    <w:rsid w:val="006C3A18"/>
    <w:rsid w:val="006C5A28"/>
    <w:rsid w:val="006C7A23"/>
    <w:rsid w:val="006D02F9"/>
    <w:rsid w:val="006D0D93"/>
    <w:rsid w:val="006D65B5"/>
    <w:rsid w:val="006E05A4"/>
    <w:rsid w:val="006F1929"/>
    <w:rsid w:val="006F2586"/>
    <w:rsid w:val="0070787C"/>
    <w:rsid w:val="00712671"/>
    <w:rsid w:val="00713585"/>
    <w:rsid w:val="00715447"/>
    <w:rsid w:val="00724A50"/>
    <w:rsid w:val="00727C8F"/>
    <w:rsid w:val="00731766"/>
    <w:rsid w:val="007339F7"/>
    <w:rsid w:val="00733B06"/>
    <w:rsid w:val="007438C5"/>
    <w:rsid w:val="007522FE"/>
    <w:rsid w:val="00754151"/>
    <w:rsid w:val="00755C64"/>
    <w:rsid w:val="00762227"/>
    <w:rsid w:val="007660B9"/>
    <w:rsid w:val="00777E02"/>
    <w:rsid w:val="00786DFD"/>
    <w:rsid w:val="00791AC7"/>
    <w:rsid w:val="007A5C52"/>
    <w:rsid w:val="007B07AA"/>
    <w:rsid w:val="007B2EEF"/>
    <w:rsid w:val="007C4BE7"/>
    <w:rsid w:val="007C7B0A"/>
    <w:rsid w:val="007D0B52"/>
    <w:rsid w:val="007E001A"/>
    <w:rsid w:val="007E5342"/>
    <w:rsid w:val="007E6092"/>
    <w:rsid w:val="007F0DE2"/>
    <w:rsid w:val="007F25F6"/>
    <w:rsid w:val="007F59E5"/>
    <w:rsid w:val="007F6A6B"/>
    <w:rsid w:val="007F7B02"/>
    <w:rsid w:val="00803C72"/>
    <w:rsid w:val="0080437C"/>
    <w:rsid w:val="0081058B"/>
    <w:rsid w:val="008179C1"/>
    <w:rsid w:val="00827284"/>
    <w:rsid w:val="00827E9F"/>
    <w:rsid w:val="00831F00"/>
    <w:rsid w:val="008322FD"/>
    <w:rsid w:val="00834656"/>
    <w:rsid w:val="00835AB7"/>
    <w:rsid w:val="0086359E"/>
    <w:rsid w:val="0087383F"/>
    <w:rsid w:val="00874A56"/>
    <w:rsid w:val="00881E80"/>
    <w:rsid w:val="00887E08"/>
    <w:rsid w:val="00893093"/>
    <w:rsid w:val="00895F65"/>
    <w:rsid w:val="00896DA7"/>
    <w:rsid w:val="00896FAE"/>
    <w:rsid w:val="008B1624"/>
    <w:rsid w:val="008B5A97"/>
    <w:rsid w:val="008B733A"/>
    <w:rsid w:val="008C0A59"/>
    <w:rsid w:val="008C7C29"/>
    <w:rsid w:val="008E2431"/>
    <w:rsid w:val="008E7765"/>
    <w:rsid w:val="008F03AB"/>
    <w:rsid w:val="008F3B75"/>
    <w:rsid w:val="008F7EEB"/>
    <w:rsid w:val="00902CF4"/>
    <w:rsid w:val="00903E89"/>
    <w:rsid w:val="00912502"/>
    <w:rsid w:val="00913913"/>
    <w:rsid w:val="00914679"/>
    <w:rsid w:val="00917CCC"/>
    <w:rsid w:val="0092408F"/>
    <w:rsid w:val="00925B13"/>
    <w:rsid w:val="0093022D"/>
    <w:rsid w:val="00941433"/>
    <w:rsid w:val="009418FB"/>
    <w:rsid w:val="0095452D"/>
    <w:rsid w:val="0095639A"/>
    <w:rsid w:val="009623FC"/>
    <w:rsid w:val="00965A9D"/>
    <w:rsid w:val="00966B8B"/>
    <w:rsid w:val="009715E3"/>
    <w:rsid w:val="00972ABE"/>
    <w:rsid w:val="009755A2"/>
    <w:rsid w:val="009770C1"/>
    <w:rsid w:val="00977F56"/>
    <w:rsid w:val="00986921"/>
    <w:rsid w:val="00990FB7"/>
    <w:rsid w:val="009A037D"/>
    <w:rsid w:val="009A16EB"/>
    <w:rsid w:val="009C46FF"/>
    <w:rsid w:val="009D0400"/>
    <w:rsid w:val="009D3BE8"/>
    <w:rsid w:val="009E6E07"/>
    <w:rsid w:val="009F3024"/>
    <w:rsid w:val="00A16826"/>
    <w:rsid w:val="00A24BAD"/>
    <w:rsid w:val="00A25C1E"/>
    <w:rsid w:val="00A31E03"/>
    <w:rsid w:val="00A40C82"/>
    <w:rsid w:val="00A52CE8"/>
    <w:rsid w:val="00A53A5F"/>
    <w:rsid w:val="00A60487"/>
    <w:rsid w:val="00A662F1"/>
    <w:rsid w:val="00A6731D"/>
    <w:rsid w:val="00A743E1"/>
    <w:rsid w:val="00A76985"/>
    <w:rsid w:val="00A8666E"/>
    <w:rsid w:val="00AA1A28"/>
    <w:rsid w:val="00AA4BF3"/>
    <w:rsid w:val="00AA7064"/>
    <w:rsid w:val="00AB6081"/>
    <w:rsid w:val="00AC23C3"/>
    <w:rsid w:val="00AC6EA2"/>
    <w:rsid w:val="00AC7DD0"/>
    <w:rsid w:val="00AD6447"/>
    <w:rsid w:val="00AF1F31"/>
    <w:rsid w:val="00B0408E"/>
    <w:rsid w:val="00B04347"/>
    <w:rsid w:val="00B10A9C"/>
    <w:rsid w:val="00B16241"/>
    <w:rsid w:val="00B302FF"/>
    <w:rsid w:val="00B30E43"/>
    <w:rsid w:val="00B35270"/>
    <w:rsid w:val="00B35DFD"/>
    <w:rsid w:val="00B37642"/>
    <w:rsid w:val="00B5733C"/>
    <w:rsid w:val="00B57EB4"/>
    <w:rsid w:val="00B7519B"/>
    <w:rsid w:val="00BA1266"/>
    <w:rsid w:val="00BA25F1"/>
    <w:rsid w:val="00BB4E06"/>
    <w:rsid w:val="00BC36DA"/>
    <w:rsid w:val="00BC6553"/>
    <w:rsid w:val="00BD0F04"/>
    <w:rsid w:val="00BD68ED"/>
    <w:rsid w:val="00BD725B"/>
    <w:rsid w:val="00BE2389"/>
    <w:rsid w:val="00BE28EE"/>
    <w:rsid w:val="00BE4084"/>
    <w:rsid w:val="00BF6341"/>
    <w:rsid w:val="00BF6AAF"/>
    <w:rsid w:val="00C10DD6"/>
    <w:rsid w:val="00C16AA2"/>
    <w:rsid w:val="00C21F3A"/>
    <w:rsid w:val="00C3415E"/>
    <w:rsid w:val="00C422FA"/>
    <w:rsid w:val="00C43AC2"/>
    <w:rsid w:val="00C448BB"/>
    <w:rsid w:val="00C44F50"/>
    <w:rsid w:val="00C47FE3"/>
    <w:rsid w:val="00C55C97"/>
    <w:rsid w:val="00C57A07"/>
    <w:rsid w:val="00C60565"/>
    <w:rsid w:val="00C67ED5"/>
    <w:rsid w:val="00C714AA"/>
    <w:rsid w:val="00C768BB"/>
    <w:rsid w:val="00CA1CFB"/>
    <w:rsid w:val="00CA636D"/>
    <w:rsid w:val="00CA77C4"/>
    <w:rsid w:val="00CB32F5"/>
    <w:rsid w:val="00CB72CC"/>
    <w:rsid w:val="00CC0212"/>
    <w:rsid w:val="00CC2B36"/>
    <w:rsid w:val="00CC4DD0"/>
    <w:rsid w:val="00CD3A59"/>
    <w:rsid w:val="00CE1C23"/>
    <w:rsid w:val="00CE3ECF"/>
    <w:rsid w:val="00CE7BCC"/>
    <w:rsid w:val="00CF0F6A"/>
    <w:rsid w:val="00CF50C6"/>
    <w:rsid w:val="00D02AF4"/>
    <w:rsid w:val="00D12110"/>
    <w:rsid w:val="00D128DE"/>
    <w:rsid w:val="00D1580B"/>
    <w:rsid w:val="00D158EB"/>
    <w:rsid w:val="00D248A0"/>
    <w:rsid w:val="00D27C82"/>
    <w:rsid w:val="00D31C3F"/>
    <w:rsid w:val="00D47258"/>
    <w:rsid w:val="00D4755B"/>
    <w:rsid w:val="00D51B9B"/>
    <w:rsid w:val="00D56C98"/>
    <w:rsid w:val="00D61186"/>
    <w:rsid w:val="00D74C68"/>
    <w:rsid w:val="00D76684"/>
    <w:rsid w:val="00D76D4D"/>
    <w:rsid w:val="00D8036E"/>
    <w:rsid w:val="00D835F2"/>
    <w:rsid w:val="00D9069D"/>
    <w:rsid w:val="00D9635B"/>
    <w:rsid w:val="00DA0EF4"/>
    <w:rsid w:val="00DA5B00"/>
    <w:rsid w:val="00DA63BF"/>
    <w:rsid w:val="00DB7113"/>
    <w:rsid w:val="00DC4790"/>
    <w:rsid w:val="00DC5842"/>
    <w:rsid w:val="00DD00DB"/>
    <w:rsid w:val="00DF1403"/>
    <w:rsid w:val="00DF7A99"/>
    <w:rsid w:val="00E16AC1"/>
    <w:rsid w:val="00E17DBA"/>
    <w:rsid w:val="00E26B35"/>
    <w:rsid w:val="00E415F8"/>
    <w:rsid w:val="00E5159C"/>
    <w:rsid w:val="00E62825"/>
    <w:rsid w:val="00E6463D"/>
    <w:rsid w:val="00E669E9"/>
    <w:rsid w:val="00E966B4"/>
    <w:rsid w:val="00E96B46"/>
    <w:rsid w:val="00EA3108"/>
    <w:rsid w:val="00EA528A"/>
    <w:rsid w:val="00EB00A0"/>
    <w:rsid w:val="00EB1EC3"/>
    <w:rsid w:val="00EB3463"/>
    <w:rsid w:val="00EB3FE0"/>
    <w:rsid w:val="00EB45ED"/>
    <w:rsid w:val="00EB4B65"/>
    <w:rsid w:val="00EB4C39"/>
    <w:rsid w:val="00ED0A91"/>
    <w:rsid w:val="00ED6AA2"/>
    <w:rsid w:val="00EE35A7"/>
    <w:rsid w:val="00EF1AAE"/>
    <w:rsid w:val="00F22185"/>
    <w:rsid w:val="00F25810"/>
    <w:rsid w:val="00F36DD0"/>
    <w:rsid w:val="00F37CD2"/>
    <w:rsid w:val="00F47008"/>
    <w:rsid w:val="00F5191D"/>
    <w:rsid w:val="00F51BA7"/>
    <w:rsid w:val="00F55C23"/>
    <w:rsid w:val="00F57DAE"/>
    <w:rsid w:val="00F670FD"/>
    <w:rsid w:val="00F70E88"/>
    <w:rsid w:val="00F71AD2"/>
    <w:rsid w:val="00F82375"/>
    <w:rsid w:val="00F85A4A"/>
    <w:rsid w:val="00F8777F"/>
    <w:rsid w:val="00F90B99"/>
    <w:rsid w:val="00FA2A4C"/>
    <w:rsid w:val="00FB0F86"/>
    <w:rsid w:val="00FB44E8"/>
    <w:rsid w:val="00FC7E5D"/>
    <w:rsid w:val="00FD0976"/>
    <w:rsid w:val="00FD36C6"/>
    <w:rsid w:val="00FE2EEF"/>
    <w:rsid w:val="00FE33B5"/>
    <w:rsid w:val="00FE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57AD2"/>
  <w15:docId w15:val="{84485ADA-4208-4086-A975-66B2A397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342"/>
  </w:style>
  <w:style w:type="paragraph" w:styleId="Ttulo1">
    <w:name w:val="heading 1"/>
    <w:basedOn w:val="Normal"/>
    <w:next w:val="Normal"/>
    <w:link w:val="Ttulo1Car"/>
    <w:uiPriority w:val="9"/>
    <w:qFormat/>
    <w:rsid w:val="00C55C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55C9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67E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55C97"/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C55C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FE69A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4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7191B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67ED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piedeimagen">
    <w:name w:val="pie_de_imagen"/>
    <w:basedOn w:val="Fuentedeprrafopredeter"/>
    <w:rsid w:val="00C67ED5"/>
  </w:style>
  <w:style w:type="character" w:customStyle="1" w:styleId="parent-category">
    <w:name w:val="parent-category"/>
    <w:basedOn w:val="Fuentedeprrafopredeter"/>
    <w:rsid w:val="00C67ED5"/>
  </w:style>
  <w:style w:type="paragraph" w:customStyle="1" w:styleId="cat-item">
    <w:name w:val="cat-item"/>
    <w:basedOn w:val="Normal"/>
    <w:rsid w:val="00C6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try-date">
    <w:name w:val="entry-date"/>
    <w:basedOn w:val="Fuentedeprrafopredeter"/>
    <w:rsid w:val="00C67ED5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32911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semiHidden/>
    <w:rsid w:val="00FD36C6"/>
    <w:pPr>
      <w:spacing w:after="0" w:line="240" w:lineRule="auto"/>
    </w:pPr>
    <w:rPr>
      <w:rFonts w:ascii="Calibri" w:eastAsia="Times New Roman" w:hAnsi="Calibri" w:cs="Times New Roman"/>
      <w:snapToGrid w:val="0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FD36C6"/>
    <w:rPr>
      <w:rFonts w:ascii="Calibri" w:eastAsia="Times New Roman" w:hAnsi="Calibri" w:cs="Times New Roman"/>
      <w:snapToGrid w:val="0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FD36C6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23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18F"/>
  </w:style>
  <w:style w:type="paragraph" w:styleId="Piedepgina">
    <w:name w:val="footer"/>
    <w:basedOn w:val="Normal"/>
    <w:link w:val="PiedepginaCar"/>
    <w:uiPriority w:val="99"/>
    <w:unhideWhenUsed/>
    <w:rsid w:val="00023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18F"/>
  </w:style>
  <w:style w:type="paragraph" w:customStyle="1" w:styleId="Default">
    <w:name w:val="Default"/>
    <w:rsid w:val="00296C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Pa12">
    <w:name w:val="Pa12"/>
    <w:basedOn w:val="Default"/>
    <w:next w:val="Default"/>
    <w:uiPriority w:val="99"/>
    <w:rsid w:val="00A743E1"/>
    <w:pPr>
      <w:spacing w:line="181" w:lineRule="atLeast"/>
    </w:pPr>
    <w:rPr>
      <w:rFonts w:ascii="Myriad Pro" w:hAnsi="Myriad Pro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A743E1"/>
    <w:pPr>
      <w:spacing w:line="181" w:lineRule="atLeast"/>
    </w:pPr>
    <w:rPr>
      <w:rFonts w:ascii="Myriad Pro" w:hAnsi="Myriad Pro" w:cstheme="minorBidi"/>
      <w:color w:val="auto"/>
    </w:rPr>
  </w:style>
  <w:style w:type="character" w:customStyle="1" w:styleId="A11">
    <w:name w:val="A11"/>
    <w:uiPriority w:val="99"/>
    <w:rsid w:val="00A743E1"/>
    <w:rPr>
      <w:rFonts w:cs="Myriad Pro"/>
      <w:color w:val="313131"/>
      <w:sz w:val="18"/>
      <w:szCs w:val="18"/>
    </w:rPr>
  </w:style>
  <w:style w:type="paragraph" w:customStyle="1" w:styleId="Pa15">
    <w:name w:val="Pa15"/>
    <w:basedOn w:val="Default"/>
    <w:next w:val="Default"/>
    <w:uiPriority w:val="99"/>
    <w:rsid w:val="004117B0"/>
    <w:pPr>
      <w:spacing w:line="201" w:lineRule="atLeast"/>
    </w:pPr>
    <w:rPr>
      <w:rFonts w:ascii="Georgia" w:hAnsi="Georgia" w:cstheme="minorBidi"/>
      <w:color w:val="auto"/>
    </w:rPr>
  </w:style>
  <w:style w:type="character" w:customStyle="1" w:styleId="A7">
    <w:name w:val="A7"/>
    <w:uiPriority w:val="99"/>
    <w:rsid w:val="004117B0"/>
    <w:rPr>
      <w:rFonts w:cs="Georgia"/>
      <w:color w:val="211D1E"/>
      <w:sz w:val="11"/>
      <w:szCs w:val="11"/>
    </w:rPr>
  </w:style>
  <w:style w:type="table" w:styleId="Tablaconcuadrcula">
    <w:name w:val="Table Grid"/>
    <w:basedOn w:val="Tablanormal"/>
    <w:uiPriority w:val="39"/>
    <w:rsid w:val="00475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A5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A5C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A5C5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A5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A5C5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5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C52"/>
    <w:rPr>
      <w:rFonts w:ascii="Segoe UI" w:hAnsi="Segoe UI" w:cs="Segoe UI"/>
      <w:sz w:val="18"/>
      <w:szCs w:val="18"/>
    </w:rPr>
  </w:style>
  <w:style w:type="paragraph" w:customStyle="1" w:styleId="not-mobile">
    <w:name w:val="not-mobile"/>
    <w:basedOn w:val="Normal"/>
    <w:rsid w:val="00305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8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73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9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962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01F1B-9644-46A5-8F7E-96721C79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Flynn</dc:creator>
  <cp:lastModifiedBy>Mariano Sánchez</cp:lastModifiedBy>
  <cp:revision>2</cp:revision>
  <dcterms:created xsi:type="dcterms:W3CDTF">2019-01-30T11:25:00Z</dcterms:created>
  <dcterms:modified xsi:type="dcterms:W3CDTF">2019-01-30T11:25:00Z</dcterms:modified>
</cp:coreProperties>
</file>